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EB8FB8" w14:textId="07C5BF20" w:rsidR="00C31030" w:rsidRDefault="002E7294" w:rsidP="00AD3915">
      <w:pPr>
        <w:rPr>
          <w:b/>
        </w:rPr>
      </w:pPr>
      <w:r>
        <w:rPr>
          <w:b/>
          <w:noProof/>
          <w:lang w:val="en-US"/>
        </w:rPr>
        <w:drawing>
          <wp:anchor distT="0" distB="0" distL="114300" distR="114300" simplePos="0" relativeHeight="251658240" behindDoc="0" locked="0" layoutInCell="1" allowOverlap="1" wp14:anchorId="4F08A7E1" wp14:editId="5E73F203">
            <wp:simplePos x="0" y="0"/>
            <wp:positionH relativeFrom="column">
              <wp:posOffset>2238570</wp:posOffset>
            </wp:positionH>
            <wp:positionV relativeFrom="paragraph">
              <wp:posOffset>70339</wp:posOffset>
            </wp:positionV>
            <wp:extent cx="1575692" cy="904672"/>
            <wp:effectExtent l="0" t="0" r="0" b="0"/>
            <wp:wrapSquare wrapText="bothSides"/>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cstate="print">
                      <a:extLst>
                        <a:ext uri="{28A0092B-C50C-407E-A947-70E740481C1C}">
                          <a14:useLocalDpi xmlns:a14="http://schemas.microsoft.com/office/drawing/2010/main" val="0"/>
                        </a:ext>
                      </a:extLst>
                    </a:blip>
                    <a:srcRect/>
                    <a:stretch>
                      <a:fillRect/>
                    </a:stretch>
                  </pic:blipFill>
                  <pic:spPr>
                    <a:xfrm>
                      <a:off x="0" y="0"/>
                      <a:ext cx="1575692" cy="904672"/>
                    </a:xfrm>
                    <a:prstGeom prst="rect">
                      <a:avLst/>
                    </a:prstGeom>
                    <a:ln/>
                  </pic:spPr>
                </pic:pic>
              </a:graphicData>
            </a:graphic>
          </wp:anchor>
        </w:drawing>
      </w:r>
      <w:r w:rsidR="00AD3915">
        <w:rPr>
          <w:b/>
        </w:rPr>
        <w:br w:type="textWrapping" w:clear="all"/>
      </w:r>
    </w:p>
    <w:p w14:paraId="0C5DCFE4" w14:textId="38741FD5" w:rsidR="00C31030" w:rsidRDefault="00F5691C" w:rsidP="00F5691C">
      <w:pPr>
        <w:jc w:val="center"/>
      </w:pPr>
      <w:r>
        <w:rPr>
          <w:noProof/>
          <w:lang w:val="en-US"/>
        </w:rPr>
        <w:drawing>
          <wp:inline distT="0" distB="0" distL="0" distR="0" wp14:anchorId="59F60D63" wp14:editId="7D0FB3DC">
            <wp:extent cx="4873557" cy="873179"/>
            <wp:effectExtent l="0" t="0" r="0" b="0"/>
            <wp:docPr id="1862426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426352" name="Picture 1862426352"/>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66130" cy="907682"/>
                    </a:xfrm>
                    <a:prstGeom prst="rect">
                      <a:avLst/>
                    </a:prstGeom>
                  </pic:spPr>
                </pic:pic>
              </a:graphicData>
            </a:graphic>
          </wp:inline>
        </w:drawing>
      </w:r>
    </w:p>
    <w:p w14:paraId="1DE9A3DA" w14:textId="77777777" w:rsidR="000F0CC5" w:rsidRPr="00EC16BC" w:rsidRDefault="000F0CC5"/>
    <w:p w14:paraId="6FF2D35C" w14:textId="77777777" w:rsidR="007670EE" w:rsidRDefault="007670EE">
      <w:pPr>
        <w:rPr>
          <w:b/>
          <w:bCs/>
          <w:lang w:val="uk-UA"/>
        </w:rPr>
      </w:pPr>
    </w:p>
    <w:p w14:paraId="4DAB583E" w14:textId="77777777" w:rsidR="001C418C" w:rsidRDefault="001C418C">
      <w:pPr>
        <w:rPr>
          <w:b/>
          <w:bCs/>
          <w:sz w:val="40"/>
          <w:szCs w:val="40"/>
          <w:lang w:val="uk-UA"/>
        </w:rPr>
      </w:pPr>
    </w:p>
    <w:p w14:paraId="23FE563F" w14:textId="77777777" w:rsidR="00EC16BC" w:rsidRPr="00EC16BC" w:rsidRDefault="00EC16BC" w:rsidP="00EC16BC">
      <w:pPr>
        <w:rPr>
          <w:b/>
          <w:bCs/>
          <w:iCs/>
          <w:sz w:val="40"/>
          <w:szCs w:val="40"/>
        </w:rPr>
      </w:pPr>
      <w:r w:rsidRPr="00EC16BC">
        <w:rPr>
          <w:b/>
          <w:bCs/>
          <w:iCs/>
          <w:sz w:val="40"/>
          <w:szCs w:val="40"/>
        </w:rPr>
        <w:t>Knowledge Valorisation Centre Institutional Brief</w:t>
      </w:r>
    </w:p>
    <w:p w14:paraId="6F3F61D6" w14:textId="587D639F" w:rsidR="00EC16BC" w:rsidRDefault="000B3A58" w:rsidP="008B195F">
      <w:pPr>
        <w:jc w:val="center"/>
        <w:rPr>
          <w:iCs/>
          <w:sz w:val="40"/>
          <w:szCs w:val="40"/>
          <w:lang w:val="uk-UA"/>
        </w:rPr>
      </w:pPr>
      <w:proofErr w:type="spellStart"/>
      <w:r>
        <w:rPr>
          <w:b/>
          <w:bCs/>
          <w:iCs/>
          <w:sz w:val="40"/>
          <w:szCs w:val="40"/>
          <w:lang w:val="sr-Latn-RS"/>
        </w:rPr>
        <w:t>University</w:t>
      </w:r>
      <w:proofErr w:type="spellEnd"/>
      <w:r>
        <w:rPr>
          <w:b/>
          <w:bCs/>
          <w:iCs/>
          <w:sz w:val="40"/>
          <w:szCs w:val="40"/>
          <w:lang w:val="sr-Latn-RS"/>
        </w:rPr>
        <w:t xml:space="preserve"> </w:t>
      </w:r>
      <w:proofErr w:type="spellStart"/>
      <w:r>
        <w:rPr>
          <w:b/>
          <w:bCs/>
          <w:iCs/>
          <w:sz w:val="40"/>
          <w:szCs w:val="40"/>
          <w:lang w:val="sr-Latn-RS"/>
        </w:rPr>
        <w:t>of</w:t>
      </w:r>
      <w:proofErr w:type="spellEnd"/>
      <w:r>
        <w:rPr>
          <w:b/>
          <w:bCs/>
          <w:iCs/>
          <w:sz w:val="40"/>
          <w:szCs w:val="40"/>
          <w:lang w:val="sr-Latn-RS"/>
        </w:rPr>
        <w:t xml:space="preserve"> Montenegr</w:t>
      </w:r>
      <w:r w:rsidR="001141C8">
        <w:rPr>
          <w:b/>
          <w:bCs/>
          <w:iCs/>
          <w:sz w:val="40"/>
          <w:szCs w:val="40"/>
          <w:lang w:val="sr-Latn-RS"/>
        </w:rPr>
        <w:t>o</w:t>
      </w:r>
    </w:p>
    <w:p w14:paraId="7E75F823" w14:textId="77777777" w:rsidR="00EC16BC" w:rsidRPr="00EC16BC" w:rsidRDefault="00EC16BC" w:rsidP="00EC16BC">
      <w:pPr>
        <w:rPr>
          <w:iCs/>
          <w:sz w:val="40"/>
          <w:szCs w:val="40"/>
          <w:lang w:val="uk-UA"/>
        </w:rPr>
      </w:pPr>
    </w:p>
    <w:p w14:paraId="6D993C5C" w14:textId="1098F809" w:rsidR="00EC16BC" w:rsidRPr="00EC16BC" w:rsidRDefault="00953029" w:rsidP="00EC16BC">
      <w:pPr>
        <w:rPr>
          <w:i/>
          <w:sz w:val="20"/>
          <w:szCs w:val="20"/>
        </w:rPr>
      </w:pPr>
      <w:r>
        <w:rPr>
          <w:i/>
          <w:sz w:val="20"/>
          <w:szCs w:val="20"/>
        </w:rPr>
        <w:t xml:space="preserve">Prepared by </w:t>
      </w:r>
      <w:proofErr w:type="spellStart"/>
      <w:r w:rsidR="001141C8">
        <w:rPr>
          <w:i/>
          <w:sz w:val="20"/>
          <w:szCs w:val="20"/>
          <w:lang w:val="sr-Latn-RS"/>
        </w:rPr>
        <w:t>University</w:t>
      </w:r>
      <w:proofErr w:type="spellEnd"/>
      <w:r w:rsidR="001141C8">
        <w:rPr>
          <w:i/>
          <w:sz w:val="20"/>
          <w:szCs w:val="20"/>
          <w:lang w:val="sr-Latn-RS"/>
        </w:rPr>
        <w:t xml:space="preserve"> </w:t>
      </w:r>
      <w:proofErr w:type="spellStart"/>
      <w:r w:rsidR="001141C8">
        <w:rPr>
          <w:i/>
          <w:sz w:val="20"/>
          <w:szCs w:val="20"/>
          <w:lang w:val="sr-Latn-RS"/>
        </w:rPr>
        <w:t>of</w:t>
      </w:r>
      <w:proofErr w:type="spellEnd"/>
      <w:r w:rsidR="001141C8">
        <w:rPr>
          <w:i/>
          <w:sz w:val="20"/>
          <w:szCs w:val="20"/>
          <w:lang w:val="sr-Latn-RS"/>
        </w:rPr>
        <w:t xml:space="preserve"> Montenegro</w:t>
      </w:r>
      <w:r w:rsidR="00EC16BC" w:rsidRPr="00EC16BC">
        <w:rPr>
          <w:i/>
          <w:sz w:val="20"/>
          <w:szCs w:val="20"/>
        </w:rPr>
        <w:br/>
        <w:t>EIT HEI Initiative – IMPACT-Campus: Knowledge Valorization Centres for Sustainable Entrepreneurship and Digital Transformation</w:t>
      </w:r>
      <w:r w:rsidR="00EC16BC" w:rsidRPr="00EC16BC">
        <w:rPr>
          <w:i/>
          <w:sz w:val="20"/>
          <w:szCs w:val="20"/>
        </w:rPr>
        <w:br/>
        <w:t>Fourth Call for Proposals (October 2024), Strand A</w:t>
      </w:r>
    </w:p>
    <w:p w14:paraId="4144484E" w14:textId="0B7F3451" w:rsidR="001C418C" w:rsidRDefault="00EC16BC" w:rsidP="009B0C03">
      <w:pPr>
        <w:rPr>
          <w:i/>
          <w:sz w:val="20"/>
          <w:szCs w:val="20"/>
          <w:lang w:val="uk-UA"/>
        </w:rPr>
      </w:pPr>
      <w:r w:rsidRPr="00EC16BC">
        <w:rPr>
          <w:i/>
          <w:sz w:val="20"/>
          <w:szCs w:val="20"/>
        </w:rPr>
        <w:t xml:space="preserve">This Knowledge </w:t>
      </w:r>
      <w:proofErr w:type="spellStart"/>
      <w:r w:rsidRPr="00EC16BC">
        <w:rPr>
          <w:i/>
          <w:sz w:val="20"/>
          <w:szCs w:val="20"/>
        </w:rPr>
        <w:t>Valorisation</w:t>
      </w:r>
      <w:proofErr w:type="spellEnd"/>
      <w:r w:rsidRPr="00EC16BC">
        <w:rPr>
          <w:i/>
          <w:sz w:val="20"/>
          <w:szCs w:val="20"/>
        </w:rPr>
        <w:t xml:space="preserve"> Center profile is based on the conceptual framework “IMPACT-Campus: Knowledge Valorization </w:t>
      </w:r>
      <w:proofErr w:type="spellStart"/>
      <w:r w:rsidRPr="00EC16BC">
        <w:rPr>
          <w:i/>
          <w:sz w:val="20"/>
          <w:szCs w:val="20"/>
        </w:rPr>
        <w:t>Centres</w:t>
      </w:r>
      <w:proofErr w:type="spellEnd"/>
      <w:r w:rsidRPr="00EC16BC">
        <w:rPr>
          <w:i/>
          <w:sz w:val="20"/>
          <w:szCs w:val="20"/>
        </w:rPr>
        <w:t xml:space="preserve"> for Sustainable Entrepreneurship and Digital Transformation”.</w:t>
      </w:r>
    </w:p>
    <w:p w14:paraId="3E77789B" w14:textId="77777777" w:rsidR="00EC16BC" w:rsidRPr="00EC16BC" w:rsidRDefault="00EC16BC" w:rsidP="009B0C03">
      <w:pPr>
        <w:rPr>
          <w:i/>
          <w:sz w:val="20"/>
          <w:szCs w:val="20"/>
          <w:lang w:val="uk-UA"/>
        </w:rPr>
      </w:pPr>
    </w:p>
    <w:p w14:paraId="5D414AF9" w14:textId="77777777" w:rsidR="001C418C" w:rsidRDefault="001C418C" w:rsidP="009B0C03">
      <w:pPr>
        <w:rPr>
          <w:i/>
          <w:sz w:val="20"/>
          <w:szCs w:val="20"/>
        </w:rPr>
      </w:pPr>
    </w:p>
    <w:p w14:paraId="765FC6C6" w14:textId="77777777" w:rsidR="00EC16BC" w:rsidRPr="00AD3915" w:rsidRDefault="00EC16BC" w:rsidP="00EC16BC">
      <w:pPr>
        <w:rPr>
          <w:b/>
          <w:bCs/>
          <w:iCs/>
          <w:sz w:val="28"/>
          <w:szCs w:val="28"/>
        </w:rPr>
      </w:pPr>
      <w:r w:rsidRPr="00AD3915">
        <w:rPr>
          <w:b/>
          <w:bCs/>
          <w:iCs/>
          <w:sz w:val="28"/>
          <w:szCs w:val="28"/>
        </w:rPr>
        <w:t>1. Introduction and Regional Context</w:t>
      </w:r>
    </w:p>
    <w:p w14:paraId="2110EAA8" w14:textId="77777777" w:rsidR="008B195F" w:rsidRDefault="008B195F" w:rsidP="008B195F">
      <w:pPr>
        <w:rPr>
          <w:rFonts w:eastAsia="Times New Roman"/>
          <w:b/>
          <w:bCs/>
          <w:sz w:val="20"/>
          <w:szCs w:val="20"/>
          <w:lang w:eastAsia="en-GB"/>
        </w:rPr>
      </w:pPr>
    </w:p>
    <w:p w14:paraId="513A9AEA" w14:textId="5A397A5E" w:rsidR="00C66119" w:rsidRDefault="00C66119" w:rsidP="00C66119">
      <w:pPr>
        <w:pStyle w:val="NormalWeb"/>
        <w:spacing w:before="0" w:beforeAutospacing="0" w:after="0" w:afterAutospacing="0" w:line="276" w:lineRule="auto"/>
        <w:jc w:val="both"/>
        <w:rPr>
          <w:rFonts w:ascii="Arial" w:hAnsi="Arial" w:cs="Arial"/>
          <w:sz w:val="20"/>
          <w:szCs w:val="20"/>
        </w:rPr>
      </w:pPr>
      <w:r w:rsidRPr="00C66119">
        <w:rPr>
          <w:rFonts w:ascii="Arial" w:hAnsi="Arial" w:cs="Arial"/>
          <w:sz w:val="20"/>
          <w:szCs w:val="20"/>
        </w:rPr>
        <w:t xml:space="preserve">The </w:t>
      </w:r>
      <w:r w:rsidR="00AC302F">
        <w:rPr>
          <w:rFonts w:ascii="Arial" w:hAnsi="Arial" w:cs="Arial"/>
          <w:sz w:val="20"/>
          <w:szCs w:val="20"/>
        </w:rPr>
        <w:t xml:space="preserve">KVC </w:t>
      </w:r>
      <w:r w:rsidRPr="00C66119">
        <w:rPr>
          <w:rFonts w:ascii="Arial" w:hAnsi="Arial" w:cs="Arial"/>
          <w:sz w:val="20"/>
          <w:szCs w:val="20"/>
        </w:rPr>
        <w:t xml:space="preserve">based at the </w:t>
      </w:r>
      <w:r w:rsidRPr="00C66119">
        <w:rPr>
          <w:rStyle w:val="Strong"/>
          <w:rFonts w:ascii="Arial" w:hAnsi="Arial" w:cs="Arial"/>
          <w:b w:val="0"/>
          <w:bCs w:val="0"/>
          <w:sz w:val="20"/>
          <w:szCs w:val="20"/>
        </w:rPr>
        <w:t>University of Montenegro (UoM)</w:t>
      </w:r>
      <w:r w:rsidRPr="00C66119">
        <w:rPr>
          <w:rFonts w:ascii="Arial" w:hAnsi="Arial" w:cs="Arial"/>
          <w:sz w:val="20"/>
          <w:szCs w:val="20"/>
        </w:rPr>
        <w:t>, serves as a strategic institutional hub for strengthening innovation and entrepreneurship capacities in line with European higher-education transformation agendas.</w:t>
      </w:r>
    </w:p>
    <w:p w14:paraId="55894DBA" w14:textId="77777777" w:rsidR="00C66119" w:rsidRPr="00C66119" w:rsidRDefault="00C66119" w:rsidP="00C66119">
      <w:pPr>
        <w:pStyle w:val="NormalWeb"/>
        <w:spacing w:before="0" w:beforeAutospacing="0" w:after="0" w:afterAutospacing="0" w:line="276" w:lineRule="auto"/>
        <w:jc w:val="both"/>
        <w:rPr>
          <w:rFonts w:ascii="Arial" w:hAnsi="Arial" w:cs="Arial"/>
          <w:sz w:val="20"/>
          <w:szCs w:val="20"/>
        </w:rPr>
      </w:pPr>
    </w:p>
    <w:p w14:paraId="5055DB0C" w14:textId="2F02938C" w:rsidR="00C66119" w:rsidRDefault="00C66119" w:rsidP="00C66119">
      <w:pPr>
        <w:pStyle w:val="NormalWeb"/>
        <w:spacing w:before="0" w:beforeAutospacing="0" w:after="0" w:afterAutospacing="0" w:line="276" w:lineRule="auto"/>
        <w:jc w:val="both"/>
        <w:rPr>
          <w:rFonts w:ascii="Arial" w:hAnsi="Arial" w:cs="Arial"/>
          <w:sz w:val="20"/>
          <w:szCs w:val="20"/>
        </w:rPr>
      </w:pPr>
      <w:r>
        <w:rPr>
          <w:rFonts w:ascii="Arial" w:hAnsi="Arial" w:cs="Arial"/>
          <w:sz w:val="20"/>
          <w:szCs w:val="20"/>
        </w:rPr>
        <w:t>T</w:t>
      </w:r>
      <w:r w:rsidRPr="00C66119">
        <w:rPr>
          <w:rFonts w:ascii="Arial" w:hAnsi="Arial" w:cs="Arial"/>
          <w:sz w:val="20"/>
          <w:szCs w:val="20"/>
        </w:rPr>
        <w:t>he Center provides a robust platform for:</w:t>
      </w:r>
    </w:p>
    <w:p w14:paraId="0217A8E0" w14:textId="77777777" w:rsidR="00C66119" w:rsidRPr="00C66119" w:rsidRDefault="00C66119" w:rsidP="00C66119">
      <w:pPr>
        <w:pStyle w:val="NormalWeb"/>
        <w:spacing w:before="0" w:beforeAutospacing="0" w:after="0" w:afterAutospacing="0" w:line="276" w:lineRule="auto"/>
        <w:jc w:val="both"/>
        <w:rPr>
          <w:rFonts w:ascii="Arial" w:hAnsi="Arial" w:cs="Arial"/>
          <w:sz w:val="20"/>
          <w:szCs w:val="20"/>
        </w:rPr>
      </w:pPr>
    </w:p>
    <w:p w14:paraId="08C1459D" w14:textId="77777777" w:rsidR="00C66119" w:rsidRPr="00C66119" w:rsidRDefault="00C66119" w:rsidP="00C66119">
      <w:pPr>
        <w:pStyle w:val="Heading3"/>
        <w:spacing w:before="0" w:after="0"/>
        <w:jc w:val="both"/>
        <w:rPr>
          <w:color w:val="000000" w:themeColor="text1"/>
          <w:sz w:val="20"/>
          <w:szCs w:val="20"/>
        </w:rPr>
      </w:pPr>
      <w:r w:rsidRPr="00C66119">
        <w:rPr>
          <w:rStyle w:val="Strong"/>
          <w:b w:val="0"/>
          <w:bCs w:val="0"/>
          <w:color w:val="000000" w:themeColor="text1"/>
          <w:sz w:val="20"/>
          <w:szCs w:val="20"/>
        </w:rPr>
        <w:t xml:space="preserve">• </w:t>
      </w:r>
      <w:r w:rsidRPr="00666ADF">
        <w:rPr>
          <w:rStyle w:val="Strong"/>
          <w:color w:val="000000" w:themeColor="text1"/>
          <w:sz w:val="20"/>
          <w:szCs w:val="20"/>
        </w:rPr>
        <w:t xml:space="preserve">Knowledge </w:t>
      </w:r>
      <w:proofErr w:type="spellStart"/>
      <w:r w:rsidRPr="00666ADF">
        <w:rPr>
          <w:rStyle w:val="Strong"/>
          <w:color w:val="000000" w:themeColor="text1"/>
          <w:sz w:val="20"/>
          <w:szCs w:val="20"/>
        </w:rPr>
        <w:t>Valorisation</w:t>
      </w:r>
      <w:proofErr w:type="spellEnd"/>
      <w:r w:rsidRPr="00666ADF">
        <w:rPr>
          <w:rStyle w:val="Strong"/>
          <w:color w:val="000000" w:themeColor="text1"/>
          <w:sz w:val="20"/>
          <w:szCs w:val="20"/>
        </w:rPr>
        <w:t xml:space="preserve"> and Technology Transfer</w:t>
      </w:r>
    </w:p>
    <w:p w14:paraId="79983AE0" w14:textId="4D6399F1" w:rsidR="00C66119" w:rsidRPr="00C66119" w:rsidRDefault="00C66119" w:rsidP="00C66119">
      <w:pPr>
        <w:pStyle w:val="NormalWeb"/>
        <w:spacing w:before="0" w:beforeAutospacing="0" w:after="0" w:afterAutospacing="0" w:line="276" w:lineRule="auto"/>
        <w:jc w:val="both"/>
        <w:rPr>
          <w:rStyle w:val="relative"/>
          <w:rFonts w:ascii="Arial" w:hAnsi="Arial" w:cs="Arial"/>
          <w:color w:val="000000" w:themeColor="text1"/>
          <w:sz w:val="20"/>
          <w:szCs w:val="20"/>
        </w:rPr>
      </w:pPr>
      <w:r w:rsidRPr="00C66119">
        <w:rPr>
          <w:rFonts w:ascii="Arial" w:hAnsi="Arial" w:cs="Arial"/>
          <w:color w:val="000000" w:themeColor="text1"/>
          <w:sz w:val="20"/>
          <w:szCs w:val="20"/>
        </w:rPr>
        <w:t>The Center drives research-to-market activities by supporting technology maturation</w:t>
      </w:r>
      <w:r>
        <w:rPr>
          <w:rFonts w:ascii="Arial" w:hAnsi="Arial" w:cs="Arial"/>
          <w:color w:val="000000" w:themeColor="text1"/>
          <w:sz w:val="20"/>
          <w:szCs w:val="20"/>
        </w:rPr>
        <w:t xml:space="preserve"> </w:t>
      </w:r>
      <w:r w:rsidRPr="00C66119">
        <w:rPr>
          <w:rFonts w:ascii="Arial" w:hAnsi="Arial" w:cs="Arial"/>
          <w:color w:val="000000" w:themeColor="text1"/>
          <w:sz w:val="20"/>
          <w:szCs w:val="20"/>
        </w:rPr>
        <w:t>and collaboration with industry partners. Through mentoring schemes, and innovation-support structures, it enables UoM researchers and students to translate scientific results into high-impact solutions</w:t>
      </w:r>
      <w:r>
        <w:rPr>
          <w:rFonts w:ascii="Arial" w:hAnsi="Arial" w:cs="Arial"/>
          <w:color w:val="000000" w:themeColor="text1"/>
          <w:sz w:val="20"/>
          <w:szCs w:val="20"/>
        </w:rPr>
        <w:t>.</w:t>
      </w:r>
    </w:p>
    <w:p w14:paraId="02D4BA02" w14:textId="77777777" w:rsidR="00C66119" w:rsidRPr="00C66119" w:rsidRDefault="00C66119" w:rsidP="00C66119">
      <w:pPr>
        <w:jc w:val="both"/>
        <w:rPr>
          <w:color w:val="000000" w:themeColor="text1"/>
          <w:sz w:val="20"/>
          <w:szCs w:val="20"/>
        </w:rPr>
      </w:pPr>
      <w:r w:rsidRPr="00C66119">
        <w:rPr>
          <w:color w:val="000000" w:themeColor="text1"/>
          <w:sz w:val="20"/>
          <w:szCs w:val="20"/>
        </w:rPr>
        <w:t>.</w:t>
      </w:r>
    </w:p>
    <w:p w14:paraId="35F08025" w14:textId="77777777" w:rsidR="00C66119" w:rsidRPr="00C66119" w:rsidRDefault="00C66119" w:rsidP="00C66119">
      <w:pPr>
        <w:pStyle w:val="Heading3"/>
        <w:spacing w:before="0" w:after="0"/>
        <w:jc w:val="both"/>
        <w:rPr>
          <w:color w:val="000000" w:themeColor="text1"/>
          <w:sz w:val="20"/>
          <w:szCs w:val="20"/>
        </w:rPr>
      </w:pPr>
      <w:r w:rsidRPr="00C66119">
        <w:rPr>
          <w:rStyle w:val="Strong"/>
          <w:b w:val="0"/>
          <w:bCs w:val="0"/>
          <w:color w:val="000000" w:themeColor="text1"/>
          <w:sz w:val="20"/>
          <w:szCs w:val="20"/>
        </w:rPr>
        <w:t xml:space="preserve">• </w:t>
      </w:r>
      <w:r w:rsidRPr="00666ADF">
        <w:rPr>
          <w:rStyle w:val="Strong"/>
          <w:color w:val="000000" w:themeColor="text1"/>
          <w:sz w:val="20"/>
          <w:szCs w:val="20"/>
        </w:rPr>
        <w:t>Building Institutional and Regional Innovation Capacity</w:t>
      </w:r>
    </w:p>
    <w:p w14:paraId="6670E5BB" w14:textId="79687CBE" w:rsidR="00C66119" w:rsidRPr="00C66119" w:rsidRDefault="00C66119" w:rsidP="00C66119">
      <w:pPr>
        <w:pStyle w:val="NormalWeb"/>
        <w:spacing w:before="0" w:beforeAutospacing="0" w:after="0" w:afterAutospacing="0" w:line="276" w:lineRule="auto"/>
        <w:jc w:val="both"/>
        <w:rPr>
          <w:rFonts w:ascii="Arial" w:hAnsi="Arial" w:cs="Arial"/>
          <w:color w:val="000000" w:themeColor="text1"/>
          <w:sz w:val="20"/>
          <w:szCs w:val="20"/>
        </w:rPr>
      </w:pPr>
      <w:r>
        <w:rPr>
          <w:rFonts w:ascii="Arial" w:hAnsi="Arial" w:cs="Arial"/>
          <w:color w:val="000000" w:themeColor="text1"/>
          <w:sz w:val="20"/>
          <w:szCs w:val="20"/>
        </w:rPr>
        <w:t>T</w:t>
      </w:r>
      <w:r w:rsidRPr="00C66119">
        <w:rPr>
          <w:rFonts w:ascii="Arial" w:hAnsi="Arial" w:cs="Arial"/>
          <w:color w:val="000000" w:themeColor="text1"/>
          <w:sz w:val="20"/>
          <w:szCs w:val="20"/>
        </w:rPr>
        <w:t>he Center facilitates collaboration between academia, the public sector, business community, and civil society. Its activities help reinforce Montenegro’s innovation ecosystem by embedding long-term institutional change and supporting policy and strategy development.</w:t>
      </w:r>
    </w:p>
    <w:p w14:paraId="142A230F" w14:textId="77777777" w:rsidR="00C66119" w:rsidRPr="00C66119" w:rsidRDefault="00C66119" w:rsidP="00C66119">
      <w:pPr>
        <w:pStyle w:val="Heading3"/>
        <w:spacing w:before="0" w:after="0"/>
        <w:jc w:val="both"/>
        <w:rPr>
          <w:color w:val="000000" w:themeColor="text1"/>
          <w:sz w:val="20"/>
          <w:szCs w:val="20"/>
        </w:rPr>
      </w:pPr>
      <w:r w:rsidRPr="00C66119">
        <w:rPr>
          <w:rStyle w:val="Strong"/>
          <w:b w:val="0"/>
          <w:bCs w:val="0"/>
          <w:color w:val="000000" w:themeColor="text1"/>
          <w:sz w:val="20"/>
          <w:szCs w:val="20"/>
        </w:rPr>
        <w:lastRenderedPageBreak/>
        <w:t xml:space="preserve">• </w:t>
      </w:r>
      <w:r w:rsidRPr="00666ADF">
        <w:rPr>
          <w:rStyle w:val="Strong"/>
          <w:color w:val="000000" w:themeColor="text1"/>
          <w:sz w:val="20"/>
          <w:szCs w:val="20"/>
        </w:rPr>
        <w:t>Supporting Start-ups, Spin-offs, and Business Creation</w:t>
      </w:r>
    </w:p>
    <w:p w14:paraId="3614D3A8" w14:textId="70B0AF67" w:rsidR="00C66119" w:rsidRPr="00C66119" w:rsidRDefault="00C66119" w:rsidP="00C66119">
      <w:pPr>
        <w:pStyle w:val="NormalWeb"/>
        <w:spacing w:before="0" w:beforeAutospacing="0" w:after="0" w:afterAutospacing="0" w:line="276" w:lineRule="auto"/>
        <w:jc w:val="both"/>
        <w:rPr>
          <w:rFonts w:ascii="Arial" w:hAnsi="Arial" w:cs="Arial"/>
          <w:color w:val="000000" w:themeColor="text1"/>
          <w:sz w:val="20"/>
          <w:szCs w:val="20"/>
        </w:rPr>
      </w:pPr>
      <w:r w:rsidRPr="00C66119">
        <w:rPr>
          <w:rFonts w:ascii="Arial" w:hAnsi="Arial" w:cs="Arial"/>
          <w:color w:val="000000" w:themeColor="text1"/>
          <w:sz w:val="20"/>
          <w:szCs w:val="20"/>
        </w:rPr>
        <w:t xml:space="preserve">The Center expands the entrepreneurial pipeline by offering mentoring, access to partner networks and exposure to market-driven innovation methodologies. </w:t>
      </w:r>
    </w:p>
    <w:p w14:paraId="5808B0F1" w14:textId="77777777" w:rsidR="00C66119" w:rsidRPr="00C66119" w:rsidRDefault="00C66119" w:rsidP="00C66119">
      <w:pPr>
        <w:jc w:val="both"/>
        <w:rPr>
          <w:color w:val="000000" w:themeColor="text1"/>
          <w:sz w:val="20"/>
          <w:szCs w:val="20"/>
        </w:rPr>
      </w:pPr>
      <w:r w:rsidRPr="00C66119">
        <w:rPr>
          <w:color w:val="000000" w:themeColor="text1"/>
          <w:sz w:val="20"/>
          <w:szCs w:val="20"/>
        </w:rPr>
        <w:t>.</w:t>
      </w:r>
    </w:p>
    <w:p w14:paraId="6078F061" w14:textId="77777777" w:rsidR="00C66119" w:rsidRPr="00C66119" w:rsidRDefault="00C66119" w:rsidP="00C66119">
      <w:pPr>
        <w:pStyle w:val="Heading3"/>
        <w:spacing w:before="0" w:after="0"/>
        <w:jc w:val="both"/>
        <w:rPr>
          <w:color w:val="000000" w:themeColor="text1"/>
          <w:sz w:val="20"/>
          <w:szCs w:val="20"/>
        </w:rPr>
      </w:pPr>
      <w:r w:rsidRPr="00C66119">
        <w:rPr>
          <w:rStyle w:val="Strong"/>
          <w:b w:val="0"/>
          <w:bCs w:val="0"/>
          <w:color w:val="000000" w:themeColor="text1"/>
          <w:sz w:val="20"/>
          <w:szCs w:val="20"/>
        </w:rPr>
        <w:t xml:space="preserve">• </w:t>
      </w:r>
      <w:r w:rsidRPr="00666ADF">
        <w:rPr>
          <w:rStyle w:val="Strong"/>
          <w:color w:val="000000" w:themeColor="text1"/>
          <w:sz w:val="20"/>
          <w:szCs w:val="20"/>
        </w:rPr>
        <w:t>Enhancing Innovation and Entrepreneurial Skills</w:t>
      </w:r>
    </w:p>
    <w:p w14:paraId="1AAAA97C" w14:textId="5570E179" w:rsidR="00C66119" w:rsidRDefault="00C66119" w:rsidP="00C66119">
      <w:pPr>
        <w:pStyle w:val="NormalWeb"/>
        <w:spacing w:before="0" w:beforeAutospacing="0" w:after="0" w:afterAutospacing="0" w:line="276" w:lineRule="auto"/>
        <w:jc w:val="both"/>
        <w:rPr>
          <w:rFonts w:ascii="Arial" w:hAnsi="Arial" w:cs="Arial"/>
          <w:color w:val="000000" w:themeColor="text1"/>
          <w:sz w:val="20"/>
          <w:szCs w:val="20"/>
        </w:rPr>
      </w:pPr>
      <w:r>
        <w:rPr>
          <w:rFonts w:ascii="Arial" w:hAnsi="Arial" w:cs="Arial"/>
          <w:color w:val="000000" w:themeColor="text1"/>
          <w:sz w:val="20"/>
          <w:szCs w:val="20"/>
        </w:rPr>
        <w:t>T</w:t>
      </w:r>
      <w:r w:rsidRPr="00C66119">
        <w:rPr>
          <w:rFonts w:ascii="Arial" w:hAnsi="Arial" w:cs="Arial"/>
          <w:color w:val="000000" w:themeColor="text1"/>
          <w:sz w:val="20"/>
          <w:szCs w:val="20"/>
        </w:rPr>
        <w:t xml:space="preserve">he Center provides structured training </w:t>
      </w:r>
      <w:proofErr w:type="spellStart"/>
      <w:r w:rsidRPr="00C66119">
        <w:rPr>
          <w:rFonts w:ascii="Arial" w:hAnsi="Arial" w:cs="Arial"/>
          <w:color w:val="000000" w:themeColor="text1"/>
          <w:sz w:val="20"/>
          <w:szCs w:val="20"/>
        </w:rPr>
        <w:t>programmes</w:t>
      </w:r>
      <w:proofErr w:type="spellEnd"/>
      <w:r w:rsidRPr="00C66119">
        <w:rPr>
          <w:rFonts w:ascii="Arial" w:hAnsi="Arial" w:cs="Arial"/>
          <w:color w:val="000000" w:themeColor="text1"/>
          <w:sz w:val="20"/>
          <w:szCs w:val="20"/>
        </w:rPr>
        <w:t>, interdisciplinary learning formats, capacity-building workshops, and competency-based education. It strengthens staff and student capabilities in innovation management, sustainable development, digital transformation, and process optimization.</w:t>
      </w:r>
    </w:p>
    <w:p w14:paraId="5D7CCCF7" w14:textId="77777777" w:rsidR="00C66119" w:rsidRPr="00C66119" w:rsidRDefault="00C66119" w:rsidP="00C66119">
      <w:pPr>
        <w:pStyle w:val="NormalWeb"/>
        <w:spacing w:before="0" w:beforeAutospacing="0" w:after="0" w:afterAutospacing="0" w:line="276" w:lineRule="auto"/>
        <w:jc w:val="both"/>
        <w:rPr>
          <w:rFonts w:ascii="Arial" w:hAnsi="Arial" w:cs="Arial"/>
          <w:color w:val="000000" w:themeColor="text1"/>
          <w:sz w:val="20"/>
          <w:szCs w:val="20"/>
        </w:rPr>
      </w:pPr>
    </w:p>
    <w:p w14:paraId="2034B145" w14:textId="5A6D0F7E" w:rsidR="00C66119" w:rsidRPr="00666ADF" w:rsidRDefault="00C66119" w:rsidP="00C66119">
      <w:pPr>
        <w:pStyle w:val="Heading3"/>
        <w:spacing w:before="0" w:after="0"/>
        <w:jc w:val="both"/>
        <w:rPr>
          <w:color w:val="000000" w:themeColor="text1"/>
          <w:sz w:val="20"/>
          <w:szCs w:val="20"/>
        </w:rPr>
      </w:pPr>
      <w:r w:rsidRPr="00C66119">
        <w:rPr>
          <w:rStyle w:val="Strong"/>
          <w:b w:val="0"/>
          <w:bCs w:val="0"/>
          <w:color w:val="000000" w:themeColor="text1"/>
          <w:sz w:val="20"/>
          <w:szCs w:val="20"/>
        </w:rPr>
        <w:t xml:space="preserve">• </w:t>
      </w:r>
      <w:r w:rsidRPr="00666ADF">
        <w:rPr>
          <w:rStyle w:val="Strong"/>
          <w:color w:val="000000" w:themeColor="text1"/>
          <w:sz w:val="20"/>
          <w:szCs w:val="20"/>
        </w:rPr>
        <w:t xml:space="preserve">Advancing Sustainable Development </w:t>
      </w:r>
    </w:p>
    <w:p w14:paraId="555F754F" w14:textId="54793E46" w:rsidR="001141C8" w:rsidRPr="00C66119" w:rsidRDefault="00C66119" w:rsidP="00C66119">
      <w:pPr>
        <w:pStyle w:val="NormalWeb"/>
        <w:spacing w:before="0" w:beforeAutospacing="0" w:after="0" w:afterAutospacing="0" w:line="276" w:lineRule="auto"/>
        <w:jc w:val="both"/>
        <w:rPr>
          <w:rFonts w:ascii="Arial" w:hAnsi="Arial" w:cs="Arial"/>
          <w:i/>
          <w:color w:val="000000" w:themeColor="text1"/>
          <w:sz w:val="20"/>
          <w:szCs w:val="20"/>
        </w:rPr>
      </w:pPr>
      <w:r>
        <w:rPr>
          <w:rFonts w:ascii="Arial" w:hAnsi="Arial" w:cs="Arial"/>
          <w:color w:val="000000" w:themeColor="text1"/>
          <w:sz w:val="20"/>
          <w:szCs w:val="20"/>
        </w:rPr>
        <w:t>T</w:t>
      </w:r>
      <w:r w:rsidRPr="00C66119">
        <w:rPr>
          <w:rFonts w:ascii="Arial" w:hAnsi="Arial" w:cs="Arial"/>
          <w:color w:val="000000" w:themeColor="text1"/>
          <w:sz w:val="20"/>
          <w:szCs w:val="20"/>
        </w:rPr>
        <w:t xml:space="preserve">he Center supports green transition priorities, circularity, and sustainable industry practices. </w:t>
      </w:r>
    </w:p>
    <w:p w14:paraId="4CEBA96F" w14:textId="77777777" w:rsidR="001141C8" w:rsidRPr="00EC16BC" w:rsidRDefault="001141C8" w:rsidP="00EC16BC">
      <w:pPr>
        <w:rPr>
          <w:i/>
          <w:sz w:val="20"/>
          <w:szCs w:val="20"/>
        </w:rPr>
      </w:pPr>
    </w:p>
    <w:p w14:paraId="0F393C0D" w14:textId="2A8C7F0C" w:rsidR="003E5620" w:rsidRDefault="00EC16BC" w:rsidP="008B195F">
      <w:pPr>
        <w:jc w:val="both"/>
        <w:rPr>
          <w:sz w:val="20"/>
          <w:szCs w:val="20"/>
        </w:rPr>
      </w:pPr>
      <w:r w:rsidRPr="00C66119">
        <w:rPr>
          <w:b/>
          <w:bCs/>
          <w:iCs/>
          <w:sz w:val="20"/>
          <w:szCs w:val="20"/>
        </w:rPr>
        <w:t>The Center</w:t>
      </w:r>
      <w:r w:rsidR="008B24A6">
        <w:rPr>
          <w:rStyle w:val="FootnoteReference"/>
          <w:b/>
          <w:bCs/>
          <w:iCs/>
          <w:sz w:val="20"/>
          <w:szCs w:val="20"/>
        </w:rPr>
        <w:footnoteReference w:id="1"/>
      </w:r>
      <w:r w:rsidRPr="008B195F">
        <w:rPr>
          <w:iCs/>
          <w:sz w:val="20"/>
          <w:szCs w:val="20"/>
        </w:rPr>
        <w:t xml:space="preserve"> was officially </w:t>
      </w:r>
      <w:r w:rsidR="003E5620" w:rsidRPr="008B195F">
        <w:rPr>
          <w:iCs/>
          <w:sz w:val="20"/>
          <w:szCs w:val="20"/>
          <w:lang w:val="sr-Latn-RS"/>
        </w:rPr>
        <w:t>established on 24.04.2025 with main focus on:</w:t>
      </w:r>
      <w:r w:rsidR="003E5620" w:rsidRPr="003E5620">
        <w:rPr>
          <w:i/>
          <w:sz w:val="20"/>
          <w:szCs w:val="20"/>
          <w:lang w:val="sr-Latn-RS"/>
        </w:rPr>
        <w:t xml:space="preserve"> </w:t>
      </w:r>
      <w:r w:rsidR="003E5620" w:rsidRPr="003E5620">
        <w:rPr>
          <w:sz w:val="20"/>
          <w:szCs w:val="20"/>
        </w:rPr>
        <w:t>the development and implementation of training programs and professional development in the field</w:t>
      </w:r>
      <w:r w:rsidR="0050182B">
        <w:rPr>
          <w:sz w:val="20"/>
          <w:szCs w:val="20"/>
        </w:rPr>
        <w:t xml:space="preserve"> of</w:t>
      </w:r>
      <w:r w:rsidR="003E5620" w:rsidRPr="003E5620">
        <w:rPr>
          <w:sz w:val="20"/>
          <w:szCs w:val="20"/>
        </w:rPr>
        <w:t xml:space="preserve"> </w:t>
      </w:r>
      <w:r w:rsidR="008B195F">
        <w:rPr>
          <w:sz w:val="20"/>
          <w:szCs w:val="20"/>
        </w:rPr>
        <w:t>innovation</w:t>
      </w:r>
      <w:r w:rsidR="003E5620" w:rsidRPr="003E5620">
        <w:rPr>
          <w:sz w:val="20"/>
          <w:szCs w:val="20"/>
        </w:rPr>
        <w:t>.</w:t>
      </w:r>
    </w:p>
    <w:p w14:paraId="5C3EB2CD" w14:textId="77777777" w:rsidR="008B195F" w:rsidRPr="003E5620" w:rsidRDefault="008B195F" w:rsidP="008B195F">
      <w:pPr>
        <w:jc w:val="both"/>
        <w:rPr>
          <w:sz w:val="20"/>
          <w:szCs w:val="20"/>
        </w:rPr>
      </w:pPr>
    </w:p>
    <w:p w14:paraId="32BA46F9" w14:textId="07AEA044" w:rsidR="003E5620" w:rsidRDefault="003E5620" w:rsidP="008B195F">
      <w:pPr>
        <w:pStyle w:val="NormalWeb"/>
        <w:spacing w:before="0" w:beforeAutospacing="0" w:after="0" w:afterAutospacing="0" w:line="276" w:lineRule="auto"/>
        <w:jc w:val="both"/>
        <w:rPr>
          <w:rFonts w:ascii="Arial" w:hAnsi="Arial" w:cs="Arial"/>
          <w:sz w:val="20"/>
          <w:szCs w:val="20"/>
        </w:rPr>
      </w:pPr>
      <w:r w:rsidRPr="003E5620">
        <w:rPr>
          <w:rFonts w:ascii="Arial" w:hAnsi="Arial" w:cs="Arial"/>
          <w:sz w:val="20"/>
          <w:szCs w:val="20"/>
        </w:rPr>
        <w:t>In December 2025, its scope of activities was expanded to include knowledge valorization through the identification, evaluation, and transfer of research results to industry, as well as the strengthening of innovation capacities through the development of partnerships with business entities, the public sector, and civil society, in line with contemporary European practices.</w:t>
      </w:r>
    </w:p>
    <w:p w14:paraId="1C6CA634" w14:textId="77777777" w:rsidR="008B195F" w:rsidRPr="003E5620" w:rsidRDefault="008B195F" w:rsidP="008B195F">
      <w:pPr>
        <w:pStyle w:val="NormalWeb"/>
        <w:spacing w:before="0" w:beforeAutospacing="0" w:after="0" w:afterAutospacing="0" w:line="276" w:lineRule="auto"/>
        <w:jc w:val="both"/>
        <w:rPr>
          <w:rFonts w:ascii="Arial" w:hAnsi="Arial" w:cs="Arial"/>
          <w:sz w:val="20"/>
          <w:szCs w:val="20"/>
        </w:rPr>
      </w:pPr>
    </w:p>
    <w:p w14:paraId="62C95AA5" w14:textId="6EFDD823" w:rsidR="00EC16BC" w:rsidRPr="008B195F" w:rsidRDefault="003E5620" w:rsidP="008B195F">
      <w:pPr>
        <w:jc w:val="both"/>
        <w:rPr>
          <w:iCs/>
          <w:sz w:val="20"/>
          <w:szCs w:val="20"/>
        </w:rPr>
      </w:pPr>
      <w:r w:rsidRPr="008B195F">
        <w:rPr>
          <w:iCs/>
          <w:sz w:val="20"/>
          <w:szCs w:val="20"/>
          <w:lang w:val="sr-Latn-RS"/>
        </w:rPr>
        <w:t>It is designed</w:t>
      </w:r>
      <w:r w:rsidR="00EC16BC" w:rsidRPr="008B195F">
        <w:rPr>
          <w:iCs/>
          <w:sz w:val="20"/>
          <w:szCs w:val="20"/>
        </w:rPr>
        <w:t xml:space="preserve"> as a bridge between higher education, industry, public authorities, and civil society, the Center carries a mandate to translate knowledge into tangible impact for the region.</w:t>
      </w:r>
    </w:p>
    <w:p w14:paraId="250E6EFF" w14:textId="35C4E775" w:rsidR="003E5620" w:rsidRPr="003E5620" w:rsidRDefault="003E5620" w:rsidP="00EC16BC">
      <w:pPr>
        <w:rPr>
          <w:i/>
        </w:rPr>
      </w:pPr>
    </w:p>
    <w:p w14:paraId="5DF03D88" w14:textId="1C99CD99" w:rsidR="003E5620" w:rsidRDefault="00423E99" w:rsidP="00423E99">
      <w:pPr>
        <w:jc w:val="center"/>
        <w:rPr>
          <w:i/>
        </w:rPr>
      </w:pPr>
      <w:r>
        <w:rPr>
          <w:noProof/>
          <w:lang w:val="en-US"/>
        </w:rPr>
        <w:drawing>
          <wp:inline distT="0" distB="0" distL="0" distR="0" wp14:anchorId="506766AB" wp14:editId="1C4203D8">
            <wp:extent cx="3987453" cy="2214245"/>
            <wp:effectExtent l="0" t="0" r="0" b="0"/>
            <wp:docPr id="1" name="Picture 1" descr="UNIVERZITET CRNE GORE slika | Grad koji vol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IVERZITET CRNE GORE slika | Grad koji volim"/>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93874" cy="2217811"/>
                    </a:xfrm>
                    <a:prstGeom prst="rect">
                      <a:avLst/>
                    </a:prstGeom>
                    <a:noFill/>
                    <a:ln>
                      <a:noFill/>
                    </a:ln>
                  </pic:spPr>
                </pic:pic>
              </a:graphicData>
            </a:graphic>
          </wp:inline>
        </w:drawing>
      </w:r>
    </w:p>
    <w:p w14:paraId="7471FE86" w14:textId="09180285" w:rsidR="003E5620" w:rsidRPr="005C56D7" w:rsidRDefault="005C56D7" w:rsidP="005C56D7">
      <w:pPr>
        <w:jc w:val="center"/>
        <w:rPr>
          <w:i/>
          <w:sz w:val="20"/>
          <w:szCs w:val="20"/>
          <w:lang w:val="sr-Latn-RS"/>
        </w:rPr>
      </w:pPr>
      <w:r w:rsidRPr="005C56D7">
        <w:rPr>
          <w:i/>
          <w:sz w:val="20"/>
          <w:szCs w:val="20"/>
          <w:lang w:val="sr-Latn-RS"/>
        </w:rPr>
        <w:t>Exterior View of the KVC Location at the University of Montenegro Campus</w:t>
      </w:r>
    </w:p>
    <w:p w14:paraId="7570F605" w14:textId="099B1B40" w:rsidR="003E5620" w:rsidRPr="005C56D7" w:rsidRDefault="003E5620" w:rsidP="005C56D7">
      <w:pPr>
        <w:jc w:val="center"/>
        <w:rPr>
          <w:i/>
          <w:sz w:val="20"/>
          <w:szCs w:val="20"/>
          <w:lang w:val="sr-Latn-RS"/>
        </w:rPr>
      </w:pPr>
    </w:p>
    <w:p w14:paraId="1E711C6D" w14:textId="3A2DDA0D" w:rsidR="003E5620" w:rsidRPr="00260ECB" w:rsidRDefault="00F46152" w:rsidP="00EC16BC">
      <w:pPr>
        <w:rPr>
          <w:b/>
          <w:i/>
          <w:lang w:val="sr-Latn-RS"/>
        </w:rPr>
      </w:pPr>
      <w:r w:rsidRPr="00260ECB">
        <w:rPr>
          <w:b/>
          <w:i/>
          <w:lang w:val="sr-Latn-RS"/>
        </w:rPr>
        <w:t xml:space="preserve">Equipment: </w:t>
      </w:r>
    </w:p>
    <w:p w14:paraId="124CF5FB" w14:textId="2D85539C" w:rsidR="003E5620" w:rsidRDefault="003E5620" w:rsidP="00EC16BC">
      <w:pPr>
        <w:rPr>
          <w:i/>
        </w:rPr>
      </w:pPr>
    </w:p>
    <w:p w14:paraId="6EE54EB4" w14:textId="19FF7439" w:rsidR="003E5620" w:rsidRDefault="00F46152" w:rsidP="00F46152">
      <w:pPr>
        <w:jc w:val="center"/>
        <w:rPr>
          <w:i/>
        </w:rPr>
      </w:pPr>
      <w:r>
        <w:rPr>
          <w:noProof/>
          <w:lang w:val="en-US"/>
        </w:rPr>
        <w:lastRenderedPageBreak/>
        <w:drawing>
          <wp:inline distT="0" distB="0" distL="0" distR="0" wp14:anchorId="781A62EE" wp14:editId="27523574">
            <wp:extent cx="3485507" cy="180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omputer_EN.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85507" cy="1800000"/>
                    </a:xfrm>
                    <a:prstGeom prst="rect">
                      <a:avLst/>
                    </a:prstGeom>
                  </pic:spPr>
                </pic:pic>
              </a:graphicData>
            </a:graphic>
          </wp:inline>
        </w:drawing>
      </w:r>
    </w:p>
    <w:p w14:paraId="719F013F" w14:textId="3B46B3B6" w:rsidR="003E5620" w:rsidRPr="00666ADF" w:rsidRDefault="00F46152" w:rsidP="00F46152">
      <w:pPr>
        <w:jc w:val="center"/>
        <w:rPr>
          <w:i/>
          <w:sz w:val="20"/>
          <w:szCs w:val="20"/>
          <w:lang w:val="sr-Latn-RS"/>
        </w:rPr>
      </w:pPr>
      <w:r w:rsidRPr="00666ADF">
        <w:rPr>
          <w:i/>
          <w:sz w:val="20"/>
          <w:szCs w:val="20"/>
          <w:lang w:val="sr-Latn-RS"/>
        </w:rPr>
        <w:t>MINITAB software</w:t>
      </w:r>
    </w:p>
    <w:p w14:paraId="0781A755" w14:textId="77777777" w:rsidR="008B195F" w:rsidRDefault="008B195F" w:rsidP="00666ADF">
      <w:pPr>
        <w:rPr>
          <w:i/>
          <w:sz w:val="20"/>
          <w:szCs w:val="20"/>
          <w:lang w:val="sr-Latn-RS"/>
        </w:rPr>
      </w:pPr>
    </w:p>
    <w:p w14:paraId="703EB198" w14:textId="77777777" w:rsidR="008B195F" w:rsidRDefault="008B195F" w:rsidP="00F46152">
      <w:pPr>
        <w:jc w:val="center"/>
        <w:rPr>
          <w:i/>
          <w:sz w:val="20"/>
          <w:szCs w:val="20"/>
          <w:lang w:val="sr-Latn-RS"/>
        </w:rPr>
      </w:pPr>
    </w:p>
    <w:p w14:paraId="3DEA07C3" w14:textId="77777777" w:rsidR="008B195F" w:rsidRDefault="008B195F" w:rsidP="00F46152">
      <w:pPr>
        <w:jc w:val="center"/>
        <w:rPr>
          <w:i/>
          <w:sz w:val="20"/>
          <w:szCs w:val="20"/>
          <w:lang w:val="sr-Latn-RS"/>
        </w:rPr>
      </w:pPr>
    </w:p>
    <w:p w14:paraId="270CFA20" w14:textId="77777777" w:rsidR="00F46152" w:rsidRDefault="00F46152" w:rsidP="00F46152">
      <w:pPr>
        <w:jc w:val="center"/>
        <w:rPr>
          <w:i/>
          <w:sz w:val="20"/>
          <w:szCs w:val="20"/>
          <w:lang w:val="sr-Latn-RS"/>
        </w:rPr>
      </w:pPr>
    </w:p>
    <w:p w14:paraId="512FB444" w14:textId="02E8CA50" w:rsidR="00F46152" w:rsidRDefault="00F46152" w:rsidP="00F46152">
      <w:pPr>
        <w:jc w:val="center"/>
        <w:rPr>
          <w:i/>
          <w:sz w:val="20"/>
          <w:szCs w:val="20"/>
          <w:lang w:val="sr-Latn-RS"/>
        </w:rPr>
      </w:pPr>
      <w:r>
        <w:rPr>
          <w:noProof/>
          <w:lang w:val="en-US"/>
        </w:rPr>
        <w:drawing>
          <wp:anchor distT="0" distB="0" distL="114300" distR="114300" simplePos="0" relativeHeight="251663360" behindDoc="0" locked="0" layoutInCell="1" allowOverlap="1" wp14:anchorId="012D34C3" wp14:editId="5D868CDA">
            <wp:simplePos x="0" y="0"/>
            <wp:positionH relativeFrom="column">
              <wp:posOffset>4124325</wp:posOffset>
            </wp:positionH>
            <wp:positionV relativeFrom="paragraph">
              <wp:posOffset>-123507</wp:posOffset>
            </wp:positionV>
            <wp:extent cx="2020201" cy="1800000"/>
            <wp:effectExtent l="0" t="0" r="0" b="0"/>
            <wp:wrapNone/>
            <wp:docPr id="5" name="Picture 2" descr="SMED Lean Simulation">
              <a:extLst xmlns:a="http://schemas.openxmlformats.org/drawingml/2006/main">
                <a:ext uri="{FF2B5EF4-FFF2-40B4-BE49-F238E27FC236}">
                  <a16:creationId xmlns:a16="http://schemas.microsoft.com/office/drawing/2014/main" id="{00000000-0008-0000-00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SMED Lean Simulation">
                      <a:extLst>
                        <a:ext uri="{FF2B5EF4-FFF2-40B4-BE49-F238E27FC236}">
                          <a16:creationId xmlns:a16="http://schemas.microsoft.com/office/drawing/2014/main" id="{00000000-0008-0000-0000-000003000000}"/>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20201" cy="1800000"/>
                    </a:xfrm>
                    <a:prstGeom prst="rect">
                      <a:avLst/>
                    </a:prstGeom>
                    <a:noFill/>
                  </pic:spPr>
                </pic:pic>
              </a:graphicData>
            </a:graphic>
          </wp:anchor>
        </w:drawing>
      </w:r>
      <w:r>
        <w:rPr>
          <w:noProof/>
          <w:lang w:val="en-US"/>
        </w:rPr>
        <w:drawing>
          <wp:anchor distT="0" distB="0" distL="114300" distR="114300" simplePos="0" relativeHeight="251662336" behindDoc="0" locked="0" layoutInCell="1" allowOverlap="1" wp14:anchorId="3411A7C2" wp14:editId="550EDB01">
            <wp:simplePos x="0" y="0"/>
            <wp:positionH relativeFrom="margin">
              <wp:align>center</wp:align>
            </wp:positionH>
            <wp:positionV relativeFrom="paragraph">
              <wp:posOffset>-52387</wp:posOffset>
            </wp:positionV>
            <wp:extent cx="2059200" cy="1620000"/>
            <wp:effectExtent l="0" t="0" r="0" b="0"/>
            <wp:wrapNone/>
            <wp:docPr id="8" name="Picture 7" descr="The 5S Challenge Game">
              <a:extLst xmlns:a="http://schemas.openxmlformats.org/drawingml/2006/main">
                <a:ext uri="{FF2B5EF4-FFF2-40B4-BE49-F238E27FC236}">
                  <a16:creationId xmlns:a16="http://schemas.microsoft.com/office/drawing/2014/main" id="{00000000-0008-0000-0000-00000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The 5S Challenge Game">
                      <a:extLst>
                        <a:ext uri="{FF2B5EF4-FFF2-40B4-BE49-F238E27FC236}">
                          <a16:creationId xmlns:a16="http://schemas.microsoft.com/office/drawing/2014/main" id="{00000000-0008-0000-0000-000008000000}"/>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59200" cy="1620000"/>
                    </a:xfrm>
                    <a:prstGeom prst="rect">
                      <a:avLst/>
                    </a:prstGeom>
                    <a:noFill/>
                  </pic:spPr>
                </pic:pic>
              </a:graphicData>
            </a:graphic>
          </wp:anchor>
        </w:drawing>
      </w:r>
      <w:r>
        <w:rPr>
          <w:noProof/>
          <w:lang w:val="en-US"/>
        </w:rPr>
        <w:drawing>
          <wp:anchor distT="0" distB="0" distL="114300" distR="114300" simplePos="0" relativeHeight="251661312" behindDoc="1" locked="0" layoutInCell="1" allowOverlap="1" wp14:anchorId="7A63BED6" wp14:editId="4170B7A5">
            <wp:simplePos x="0" y="0"/>
            <wp:positionH relativeFrom="column">
              <wp:posOffset>0</wp:posOffset>
            </wp:positionH>
            <wp:positionV relativeFrom="paragraph">
              <wp:posOffset>0</wp:posOffset>
            </wp:positionV>
            <wp:extent cx="1926000" cy="1800000"/>
            <wp:effectExtent l="0" t="0" r="0" b="0"/>
            <wp:wrapNone/>
            <wp:docPr id="3" name="Picture 3" descr="Planks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lanks Gam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26000" cy="1800000"/>
                    </a:xfrm>
                    <a:prstGeom prst="rect">
                      <a:avLst/>
                    </a:prstGeom>
                    <a:noFill/>
                    <a:ln>
                      <a:noFill/>
                    </a:ln>
                  </pic:spPr>
                </pic:pic>
              </a:graphicData>
            </a:graphic>
          </wp:anchor>
        </w:drawing>
      </w:r>
    </w:p>
    <w:p w14:paraId="21B90C22" w14:textId="77777777" w:rsidR="00F46152" w:rsidRDefault="00F46152" w:rsidP="00F46152">
      <w:pPr>
        <w:jc w:val="center"/>
        <w:rPr>
          <w:i/>
          <w:sz w:val="20"/>
          <w:szCs w:val="20"/>
          <w:lang w:val="sr-Latn-RS"/>
        </w:rPr>
      </w:pPr>
    </w:p>
    <w:p w14:paraId="24C2D576" w14:textId="3532E386" w:rsidR="00F46152" w:rsidRDefault="00F46152" w:rsidP="00F46152">
      <w:pPr>
        <w:jc w:val="center"/>
        <w:rPr>
          <w:i/>
          <w:sz w:val="20"/>
          <w:szCs w:val="20"/>
          <w:lang w:val="sr-Latn-RS"/>
        </w:rPr>
      </w:pPr>
    </w:p>
    <w:p w14:paraId="1859C817" w14:textId="5E4B3212" w:rsidR="00F46152" w:rsidRDefault="00F46152" w:rsidP="00F46152">
      <w:pPr>
        <w:jc w:val="center"/>
        <w:rPr>
          <w:i/>
          <w:sz w:val="20"/>
          <w:szCs w:val="20"/>
          <w:lang w:val="sr-Latn-RS"/>
        </w:rPr>
      </w:pPr>
    </w:p>
    <w:p w14:paraId="760CE645" w14:textId="0F56B6D2" w:rsidR="00F46152" w:rsidRDefault="00F46152" w:rsidP="00F46152">
      <w:pPr>
        <w:jc w:val="center"/>
        <w:rPr>
          <w:i/>
          <w:sz w:val="20"/>
          <w:szCs w:val="20"/>
          <w:lang w:val="sr-Latn-RS"/>
        </w:rPr>
      </w:pPr>
    </w:p>
    <w:p w14:paraId="38BDE193" w14:textId="77777777" w:rsidR="00F46152" w:rsidRDefault="00F46152" w:rsidP="00F46152">
      <w:pPr>
        <w:jc w:val="center"/>
        <w:rPr>
          <w:i/>
          <w:sz w:val="20"/>
          <w:szCs w:val="20"/>
          <w:lang w:val="sr-Latn-RS"/>
        </w:rPr>
      </w:pPr>
    </w:p>
    <w:p w14:paraId="3D243BAC" w14:textId="38D095B3" w:rsidR="00F46152" w:rsidRDefault="00F46152" w:rsidP="00F46152">
      <w:pPr>
        <w:jc w:val="center"/>
        <w:rPr>
          <w:i/>
          <w:sz w:val="20"/>
          <w:szCs w:val="20"/>
          <w:lang w:val="sr-Latn-RS"/>
        </w:rPr>
      </w:pPr>
    </w:p>
    <w:p w14:paraId="7AC00ADD" w14:textId="77777777" w:rsidR="00F46152" w:rsidRDefault="00F46152" w:rsidP="00F46152">
      <w:pPr>
        <w:jc w:val="center"/>
        <w:rPr>
          <w:i/>
          <w:sz w:val="20"/>
          <w:szCs w:val="20"/>
          <w:lang w:val="sr-Latn-RS"/>
        </w:rPr>
      </w:pPr>
    </w:p>
    <w:p w14:paraId="6FDD7FFB" w14:textId="0859E9C1" w:rsidR="00F46152" w:rsidRDefault="00F46152" w:rsidP="00F46152">
      <w:pPr>
        <w:jc w:val="center"/>
        <w:rPr>
          <w:i/>
          <w:sz w:val="20"/>
          <w:szCs w:val="20"/>
          <w:lang w:val="sr-Latn-RS"/>
        </w:rPr>
      </w:pPr>
    </w:p>
    <w:p w14:paraId="1C0E0C93" w14:textId="77777777" w:rsidR="00F46152" w:rsidRDefault="00F46152" w:rsidP="00F46152">
      <w:pPr>
        <w:jc w:val="center"/>
        <w:rPr>
          <w:i/>
          <w:sz w:val="20"/>
          <w:szCs w:val="20"/>
          <w:lang w:val="sr-Latn-RS"/>
        </w:rPr>
      </w:pPr>
    </w:p>
    <w:p w14:paraId="7A2B91CF" w14:textId="159F7F9E" w:rsidR="00F46152" w:rsidRDefault="00F46152" w:rsidP="00F46152">
      <w:pPr>
        <w:jc w:val="center"/>
        <w:rPr>
          <w:i/>
          <w:sz w:val="20"/>
          <w:szCs w:val="20"/>
          <w:lang w:val="sr-Latn-RS"/>
        </w:rPr>
      </w:pPr>
    </w:p>
    <w:p w14:paraId="4861C7DB" w14:textId="45969A11" w:rsidR="00F46152" w:rsidRDefault="00F46152" w:rsidP="00F46152">
      <w:pPr>
        <w:jc w:val="center"/>
        <w:rPr>
          <w:i/>
          <w:sz w:val="20"/>
          <w:szCs w:val="20"/>
          <w:lang w:val="sr-Latn-RS"/>
        </w:rPr>
      </w:pPr>
    </w:p>
    <w:p w14:paraId="0939F80B" w14:textId="72E828BD" w:rsidR="003E5620" w:rsidRDefault="00F46152" w:rsidP="00F46152">
      <w:pPr>
        <w:jc w:val="center"/>
        <w:rPr>
          <w:i/>
          <w:sz w:val="20"/>
          <w:szCs w:val="20"/>
          <w:lang w:val="sr-Latn-RS"/>
        </w:rPr>
      </w:pPr>
      <w:r>
        <w:rPr>
          <w:i/>
          <w:sz w:val="20"/>
          <w:szCs w:val="20"/>
          <w:lang w:val="sr-Latn-RS"/>
        </w:rPr>
        <w:t>Lean games</w:t>
      </w:r>
    </w:p>
    <w:p w14:paraId="3FA10071" w14:textId="2E597885" w:rsidR="00F46152" w:rsidRDefault="00F46152" w:rsidP="00F46152">
      <w:pPr>
        <w:jc w:val="center"/>
        <w:rPr>
          <w:i/>
          <w:sz w:val="20"/>
          <w:szCs w:val="20"/>
          <w:lang w:val="sr-Latn-RS"/>
        </w:rPr>
      </w:pPr>
    </w:p>
    <w:p w14:paraId="68A02C83" w14:textId="118ACA56" w:rsidR="00F46152" w:rsidRDefault="00F46152" w:rsidP="00F46152">
      <w:pPr>
        <w:jc w:val="center"/>
        <w:rPr>
          <w:i/>
          <w:sz w:val="20"/>
          <w:szCs w:val="20"/>
          <w:lang w:val="sr-Latn-RS"/>
        </w:rPr>
      </w:pPr>
    </w:p>
    <w:p w14:paraId="4DD8C422" w14:textId="3DA164D4" w:rsidR="00F46152" w:rsidRPr="00F46152" w:rsidRDefault="000741CB" w:rsidP="00F46152">
      <w:pPr>
        <w:jc w:val="center"/>
        <w:rPr>
          <w:i/>
          <w:sz w:val="20"/>
          <w:szCs w:val="20"/>
          <w:lang w:val="sr-Latn-RS"/>
        </w:rPr>
      </w:pPr>
      <w:r>
        <w:rPr>
          <w:noProof/>
          <w:lang w:val="en-US"/>
        </w:rPr>
        <w:drawing>
          <wp:inline distT="0" distB="0" distL="0" distR="0" wp14:anchorId="03F78D39" wp14:editId="5F1CA839">
            <wp:extent cx="2655887" cy="1800000"/>
            <wp:effectExtent l="0" t="0" r="0" b="0"/>
            <wp:docPr id="29" name="Picture 29" descr="New EduVR Virtual Reality Headset For Schools In Eu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ew EduVR Virtual Reality Headset For Schools In Europe"/>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0583" t="11163" r="15512" b="11830"/>
                    <a:stretch/>
                  </pic:blipFill>
                  <pic:spPr bwMode="auto">
                    <a:xfrm>
                      <a:off x="0" y="0"/>
                      <a:ext cx="2655887"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211058B0" w14:textId="1C07CCB0" w:rsidR="003E5620" w:rsidRDefault="00F46152" w:rsidP="00F46152">
      <w:pPr>
        <w:jc w:val="center"/>
        <w:rPr>
          <w:i/>
          <w:sz w:val="20"/>
          <w:szCs w:val="20"/>
          <w:lang w:val="sr-Latn-RS"/>
        </w:rPr>
      </w:pPr>
      <w:r>
        <w:rPr>
          <w:i/>
          <w:sz w:val="20"/>
          <w:szCs w:val="20"/>
          <w:lang w:val="sr-Latn-RS"/>
        </w:rPr>
        <w:t>VR glasses</w:t>
      </w:r>
    </w:p>
    <w:p w14:paraId="717C1B18" w14:textId="412865AC" w:rsidR="00F46152" w:rsidRDefault="00F46152" w:rsidP="00F46152">
      <w:pPr>
        <w:jc w:val="center"/>
        <w:rPr>
          <w:i/>
          <w:sz w:val="20"/>
          <w:szCs w:val="20"/>
          <w:lang w:val="sr-Latn-RS"/>
        </w:rPr>
      </w:pPr>
    </w:p>
    <w:p w14:paraId="45D15E5C" w14:textId="46CE6C4E" w:rsidR="00F46152" w:rsidRPr="00F46152" w:rsidRDefault="000741CB" w:rsidP="00F46152">
      <w:pPr>
        <w:jc w:val="center"/>
        <w:rPr>
          <w:i/>
          <w:sz w:val="20"/>
          <w:szCs w:val="20"/>
          <w:lang w:val="sr-Latn-RS"/>
        </w:rPr>
      </w:pPr>
      <w:r>
        <w:rPr>
          <w:noProof/>
          <w:lang w:val="en-US"/>
        </w:rPr>
        <w:lastRenderedPageBreak/>
        <w:drawing>
          <wp:inline distT="0" distB="0" distL="0" distR="0" wp14:anchorId="781DD828" wp14:editId="5915D6E8">
            <wp:extent cx="3200400" cy="1800000"/>
            <wp:effectExtent l="0" t="0" r="0" b="0"/>
            <wp:docPr id="33" name="Picture 33" descr="Samsung To Release Its Own Version Of AR Glasses In Q3 2025, Research Firm  Suggests New Device Will Sport A Qualcomm SoC And Will Only Weigh 50 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amsung To Release Its Own Version Of AR Glasses In Q3 2025, Research Firm  Suggests New Device Will Sport A Qualcomm SoC And Will Only Weigh 50 Gram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00400" cy="1800000"/>
                    </a:xfrm>
                    <a:prstGeom prst="rect">
                      <a:avLst/>
                    </a:prstGeom>
                    <a:noFill/>
                    <a:ln>
                      <a:noFill/>
                    </a:ln>
                  </pic:spPr>
                </pic:pic>
              </a:graphicData>
            </a:graphic>
          </wp:inline>
        </w:drawing>
      </w:r>
    </w:p>
    <w:p w14:paraId="4F6CBA2E" w14:textId="02501FF1" w:rsidR="00F46152" w:rsidRDefault="00F46152" w:rsidP="00EC16BC">
      <w:pPr>
        <w:rPr>
          <w:b/>
          <w:bCs/>
          <w:i/>
          <w:sz w:val="20"/>
          <w:szCs w:val="20"/>
        </w:rPr>
      </w:pPr>
    </w:p>
    <w:p w14:paraId="49F802F3" w14:textId="3BA82CA8" w:rsidR="00F46152" w:rsidRPr="00666ADF" w:rsidRDefault="00F46152" w:rsidP="00F46152">
      <w:pPr>
        <w:jc w:val="center"/>
        <w:rPr>
          <w:i/>
          <w:sz w:val="20"/>
          <w:szCs w:val="20"/>
          <w:lang w:val="sr-Latn-RS"/>
        </w:rPr>
      </w:pPr>
      <w:r w:rsidRPr="00666ADF">
        <w:rPr>
          <w:i/>
          <w:sz w:val="20"/>
          <w:szCs w:val="20"/>
          <w:lang w:val="sr-Latn-RS"/>
        </w:rPr>
        <w:t>AR glasses</w:t>
      </w:r>
    </w:p>
    <w:p w14:paraId="2B9E852B" w14:textId="24399E97" w:rsidR="00F46152" w:rsidRPr="00F46152" w:rsidRDefault="00F46152" w:rsidP="00F46152">
      <w:pPr>
        <w:jc w:val="center"/>
        <w:rPr>
          <w:b/>
          <w:bCs/>
          <w:i/>
          <w:sz w:val="20"/>
          <w:szCs w:val="20"/>
          <w:lang w:val="sr-Latn-RS"/>
        </w:rPr>
      </w:pPr>
      <w:r>
        <w:rPr>
          <w:noProof/>
          <w:lang w:val="en-US"/>
        </w:rPr>
        <w:drawing>
          <wp:inline distT="0" distB="0" distL="0" distR="0" wp14:anchorId="6571B689" wp14:editId="76847F1D">
            <wp:extent cx="3261456" cy="1202548"/>
            <wp:effectExtent l="0" t="0" r="0" b="0"/>
            <wp:docPr id="25" name="Picture 25" descr="Logitech Rally Bar All-in-one решение для средних переговрных комнат от |  Techsv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itech Rally Bar All-in-one решение для средних переговрных комнат от |  Techsvit"/>
                    <pic:cNvPicPr>
                      <a:picLocks noChangeAspect="1" noChangeArrowheads="1"/>
                    </pic:cNvPicPr>
                  </pic:nvPicPr>
                  <pic:blipFill rotWithShape="1">
                    <a:blip r:embed="rId17">
                      <a:extLst>
                        <a:ext uri="{28A0092B-C50C-407E-A947-70E740481C1C}">
                          <a14:useLocalDpi xmlns:a14="http://schemas.microsoft.com/office/drawing/2010/main" val="0"/>
                        </a:ext>
                      </a:extLst>
                    </a:blip>
                    <a:srcRect l="16733" t="32477" r="12516" b="21261"/>
                    <a:stretch/>
                  </pic:blipFill>
                  <pic:spPr bwMode="auto">
                    <a:xfrm>
                      <a:off x="0" y="0"/>
                      <a:ext cx="3277078" cy="1208308"/>
                    </a:xfrm>
                    <a:prstGeom prst="rect">
                      <a:avLst/>
                    </a:prstGeom>
                    <a:noFill/>
                    <a:ln>
                      <a:noFill/>
                    </a:ln>
                    <a:extLst>
                      <a:ext uri="{53640926-AAD7-44D8-BBD7-CCE9431645EC}">
                        <a14:shadowObscured xmlns:a14="http://schemas.microsoft.com/office/drawing/2010/main"/>
                      </a:ext>
                    </a:extLst>
                  </pic:spPr>
                </pic:pic>
              </a:graphicData>
            </a:graphic>
          </wp:inline>
        </w:drawing>
      </w:r>
    </w:p>
    <w:p w14:paraId="79E0586F" w14:textId="589EBCA7" w:rsidR="00F46152" w:rsidRPr="00666ADF" w:rsidRDefault="00F46152" w:rsidP="00F46152">
      <w:pPr>
        <w:jc w:val="center"/>
        <w:rPr>
          <w:i/>
          <w:sz w:val="20"/>
          <w:szCs w:val="20"/>
          <w:lang w:val="sr-Latn-RS"/>
        </w:rPr>
      </w:pPr>
      <w:r w:rsidRPr="00666ADF">
        <w:rPr>
          <w:i/>
          <w:sz w:val="20"/>
          <w:szCs w:val="20"/>
          <w:lang w:val="sr-Latn-RS"/>
        </w:rPr>
        <w:t>Conference system</w:t>
      </w:r>
    </w:p>
    <w:p w14:paraId="5CB82B9B" w14:textId="521D7E7A" w:rsidR="00F46152" w:rsidRDefault="00F46152" w:rsidP="00F46152">
      <w:pPr>
        <w:jc w:val="center"/>
        <w:rPr>
          <w:b/>
          <w:bCs/>
          <w:i/>
          <w:sz w:val="20"/>
          <w:szCs w:val="20"/>
          <w:lang w:val="sr-Latn-RS"/>
        </w:rPr>
      </w:pPr>
    </w:p>
    <w:p w14:paraId="5089FF16" w14:textId="139F26A2" w:rsidR="00F46152" w:rsidRDefault="00F46152" w:rsidP="00F46152">
      <w:pPr>
        <w:jc w:val="center"/>
        <w:rPr>
          <w:b/>
          <w:bCs/>
          <w:i/>
          <w:sz w:val="20"/>
          <w:szCs w:val="20"/>
          <w:lang w:val="sr-Latn-RS"/>
        </w:rPr>
      </w:pPr>
      <w:r>
        <w:rPr>
          <w:noProof/>
          <w:lang w:val="en-US"/>
        </w:rPr>
        <w:drawing>
          <wp:inline distT="0" distB="0" distL="0" distR="0" wp14:anchorId="3643AC9C" wp14:editId="5D41AA72">
            <wp:extent cx="1880973" cy="1800000"/>
            <wp:effectExtent l="0" t="0" r="5080" b="0"/>
            <wp:docPr id="27" name="Picture 27" descr="Canon RF-S 3,9mm f/3,5 STM DUAL FISHEYE Canon RF-S 6578C005 - fotokoch.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non RF-S 3,9mm f/3,5 STM DUAL FISHEYE Canon RF-S 6578C005 - fotokoch.de"/>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 b="4305"/>
                    <a:stretch/>
                  </pic:blipFill>
                  <pic:spPr bwMode="auto">
                    <a:xfrm>
                      <a:off x="0" y="0"/>
                      <a:ext cx="1880973"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5B99C062" w14:textId="34765DE6" w:rsidR="00D15849" w:rsidRDefault="00D15849" w:rsidP="00F46152">
      <w:pPr>
        <w:jc w:val="center"/>
        <w:rPr>
          <w:b/>
          <w:bCs/>
          <w:i/>
          <w:sz w:val="20"/>
          <w:szCs w:val="20"/>
          <w:lang w:val="sr-Latn-RS"/>
        </w:rPr>
      </w:pPr>
    </w:p>
    <w:p w14:paraId="7E06B383" w14:textId="1C9866C4" w:rsidR="00F46152" w:rsidRPr="00666ADF" w:rsidRDefault="00F46152" w:rsidP="00F46152">
      <w:pPr>
        <w:jc w:val="center"/>
        <w:rPr>
          <w:noProof/>
          <w:sz w:val="20"/>
          <w:szCs w:val="20"/>
          <w:lang w:val="en-US"/>
        </w:rPr>
      </w:pPr>
      <w:r w:rsidRPr="00666ADF">
        <w:rPr>
          <w:noProof/>
          <w:sz w:val="20"/>
          <w:szCs w:val="20"/>
          <w:lang w:val="en-US"/>
        </w:rPr>
        <w:t>3D VR camera</w:t>
      </w:r>
    </w:p>
    <w:p w14:paraId="1DAB27F3" w14:textId="4A285856" w:rsidR="00D15849" w:rsidRDefault="00D15849" w:rsidP="00F46152">
      <w:pPr>
        <w:jc w:val="center"/>
        <w:rPr>
          <w:noProof/>
          <w:lang w:val="en-US"/>
        </w:rPr>
      </w:pPr>
    </w:p>
    <w:p w14:paraId="08D1CAE4" w14:textId="736132AA" w:rsidR="00D15849" w:rsidRDefault="00D15849" w:rsidP="00F46152">
      <w:pPr>
        <w:jc w:val="center"/>
        <w:rPr>
          <w:noProof/>
          <w:lang w:val="en-US"/>
        </w:rPr>
      </w:pPr>
    </w:p>
    <w:p w14:paraId="72E1998B" w14:textId="53CC5804" w:rsidR="00D15849" w:rsidRDefault="00D15849" w:rsidP="00F46152">
      <w:pPr>
        <w:jc w:val="center"/>
        <w:rPr>
          <w:noProof/>
          <w:lang w:val="en-US"/>
        </w:rPr>
      </w:pPr>
    </w:p>
    <w:p w14:paraId="6159684B" w14:textId="03B79953" w:rsidR="00D15849" w:rsidRDefault="00D15849" w:rsidP="00F46152">
      <w:pPr>
        <w:jc w:val="center"/>
        <w:rPr>
          <w:noProof/>
          <w:lang w:val="en-US"/>
        </w:rPr>
      </w:pPr>
      <w:r>
        <w:rPr>
          <w:noProof/>
          <w:lang w:val="en-US"/>
        </w:rPr>
        <w:lastRenderedPageBreak/>
        <w:drawing>
          <wp:inline distT="0" distB="0" distL="0" distR="0" wp14:anchorId="3581C657" wp14:editId="4EA2D27E">
            <wp:extent cx="2400000" cy="1800000"/>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62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00000" cy="1800000"/>
                    </a:xfrm>
                    <a:prstGeom prst="rect">
                      <a:avLst/>
                    </a:prstGeom>
                  </pic:spPr>
                </pic:pic>
              </a:graphicData>
            </a:graphic>
          </wp:inline>
        </w:drawing>
      </w:r>
    </w:p>
    <w:p w14:paraId="12349E23" w14:textId="07A363F5" w:rsidR="00D15849" w:rsidRDefault="00D15849" w:rsidP="00F46152">
      <w:pPr>
        <w:jc w:val="center"/>
        <w:rPr>
          <w:noProof/>
          <w:lang w:val="en-US"/>
        </w:rPr>
      </w:pPr>
    </w:p>
    <w:p w14:paraId="223E6D2C" w14:textId="3A1EC5AB" w:rsidR="00D15849" w:rsidRPr="00666ADF" w:rsidRDefault="00D15849" w:rsidP="00F46152">
      <w:pPr>
        <w:jc w:val="center"/>
        <w:rPr>
          <w:noProof/>
          <w:sz w:val="20"/>
          <w:szCs w:val="20"/>
          <w:lang w:val="en-US"/>
        </w:rPr>
      </w:pPr>
      <w:r w:rsidRPr="00666ADF">
        <w:rPr>
          <w:sz w:val="20"/>
          <w:szCs w:val="20"/>
          <w:lang w:val="en-US"/>
        </w:rPr>
        <w:t xml:space="preserve">SLA 3D printer </w:t>
      </w:r>
      <w:proofErr w:type="spellStart"/>
      <w:r w:rsidRPr="00666ADF">
        <w:rPr>
          <w:sz w:val="20"/>
          <w:szCs w:val="20"/>
          <w:lang w:val="en-US"/>
        </w:rPr>
        <w:t>Formlabs</w:t>
      </w:r>
      <w:proofErr w:type="spellEnd"/>
      <w:r w:rsidRPr="00666ADF">
        <w:rPr>
          <w:sz w:val="20"/>
          <w:szCs w:val="20"/>
          <w:lang w:val="en-US"/>
        </w:rPr>
        <w:t xml:space="preserve"> Form 3</w:t>
      </w:r>
    </w:p>
    <w:p w14:paraId="1B746C65" w14:textId="5C6F1AA2" w:rsidR="00D15849" w:rsidRDefault="00D15849" w:rsidP="00F46152">
      <w:pPr>
        <w:jc w:val="center"/>
        <w:rPr>
          <w:noProof/>
          <w:lang w:val="en-US"/>
        </w:rPr>
      </w:pPr>
    </w:p>
    <w:p w14:paraId="2D5D9EAE" w14:textId="7B9D4D47" w:rsidR="00D15849" w:rsidRDefault="00D15849" w:rsidP="00F46152">
      <w:pPr>
        <w:jc w:val="center"/>
        <w:rPr>
          <w:noProof/>
          <w:lang w:val="en-US"/>
        </w:rPr>
      </w:pPr>
    </w:p>
    <w:p w14:paraId="54D1A194" w14:textId="77777777" w:rsidR="00F46152" w:rsidRDefault="00F46152" w:rsidP="00EC16BC">
      <w:pPr>
        <w:rPr>
          <w:b/>
          <w:bCs/>
          <w:i/>
          <w:sz w:val="20"/>
          <w:szCs w:val="20"/>
        </w:rPr>
      </w:pPr>
    </w:p>
    <w:p w14:paraId="3D90DF4C" w14:textId="77777777" w:rsidR="000741CB" w:rsidRDefault="000741CB" w:rsidP="000741CB">
      <w:pPr>
        <w:rPr>
          <w:noProof/>
          <w:lang w:val="en-US"/>
        </w:rPr>
      </w:pPr>
      <w:r>
        <w:rPr>
          <w:noProof/>
          <w:lang w:val="en-US"/>
        </w:rPr>
        <w:drawing>
          <wp:inline distT="0" distB="0" distL="0" distR="0" wp14:anchorId="79D328EB" wp14:editId="34D5B60F">
            <wp:extent cx="2203200" cy="1440000"/>
            <wp:effectExtent l="0" t="0" r="6985" b="8255"/>
            <wp:docPr id="34" name="Picture 34" descr="Shop | RDP - Most Affordable Modern PCs, Laptops, Tablets, Desktops, AIO,  Thin Cl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hop | RDP - Most Affordable Modern PCs, Laptops, Tablets, Desktops, AIO,  Thin Client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03200" cy="1440000"/>
                    </a:xfrm>
                    <a:prstGeom prst="rect">
                      <a:avLst/>
                    </a:prstGeom>
                    <a:noFill/>
                    <a:ln>
                      <a:noFill/>
                    </a:ln>
                  </pic:spPr>
                </pic:pic>
              </a:graphicData>
            </a:graphic>
          </wp:inline>
        </w:drawing>
      </w:r>
      <w:r>
        <w:rPr>
          <w:noProof/>
          <w:lang w:val="en-US"/>
        </w:rPr>
        <w:t xml:space="preserve">     </w:t>
      </w:r>
      <w:r>
        <w:rPr>
          <w:noProof/>
          <w:lang w:val="en-US"/>
        </w:rPr>
        <w:drawing>
          <wp:inline distT="0" distB="0" distL="0" distR="0" wp14:anchorId="05B62C81" wp14:editId="77E258AC">
            <wp:extent cx="1744980" cy="1119845"/>
            <wp:effectExtent l="0" t="0" r="7620" b="4445"/>
            <wp:docPr id="35" name="Picture 35" descr="Buy Surface Laptop Go 3 (12.4&quot; Touchscreen, i5, Windows) - Microsoft Store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uy Surface Laptop Go 3 (12.4&quot; Touchscreen, i5, Windows) - Microsoft Store  Australia."/>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4772" t="19055" r="20668" b="18691"/>
                    <a:stretch/>
                  </pic:blipFill>
                  <pic:spPr bwMode="auto">
                    <a:xfrm>
                      <a:off x="0" y="0"/>
                      <a:ext cx="1746133" cy="112058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US"/>
        </w:rPr>
        <w:t xml:space="preserve">     </w:t>
      </w:r>
      <w:r>
        <w:rPr>
          <w:noProof/>
          <w:lang w:val="en-US"/>
        </w:rPr>
        <w:drawing>
          <wp:inline distT="0" distB="0" distL="0" distR="0" wp14:anchorId="035207B9" wp14:editId="7CFF02D8">
            <wp:extent cx="1207540" cy="1440000"/>
            <wp:effectExtent l="0" t="0" r="0" b="8255"/>
            <wp:docPr id="36" name="Picture 36" descr="V12H758052 | ELPDC21 Full HD 1080p Document Camera | Projectors | Epson  Malay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12H758052 | ELPDC21 Full HD 1080p Document Camera | Projectors | Epson  Malaysia"/>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6218" r="17952"/>
                    <a:stretch/>
                  </pic:blipFill>
                  <pic:spPr bwMode="auto">
                    <a:xfrm>
                      <a:off x="0" y="0"/>
                      <a:ext cx="1207540"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28D9F7C3" w14:textId="572E9E35" w:rsidR="00F46152" w:rsidRPr="00666ADF" w:rsidRDefault="000741CB" w:rsidP="000741CB">
      <w:pPr>
        <w:jc w:val="center"/>
        <w:rPr>
          <w:i/>
          <w:sz w:val="20"/>
          <w:szCs w:val="20"/>
          <w:lang w:val="sr-Latn-RS"/>
        </w:rPr>
      </w:pPr>
      <w:r w:rsidRPr="00666ADF">
        <w:rPr>
          <w:i/>
          <w:sz w:val="20"/>
          <w:szCs w:val="20"/>
          <w:lang w:val="sr-Latn-RS"/>
        </w:rPr>
        <w:t>IT equipment</w:t>
      </w:r>
    </w:p>
    <w:p w14:paraId="4D695B78" w14:textId="5DE6E9C0" w:rsidR="000741CB" w:rsidRDefault="000741CB" w:rsidP="00EC16BC">
      <w:pPr>
        <w:rPr>
          <w:b/>
          <w:bCs/>
          <w:i/>
          <w:sz w:val="20"/>
          <w:szCs w:val="20"/>
        </w:rPr>
      </w:pPr>
    </w:p>
    <w:p w14:paraId="7EA25ECF" w14:textId="361C3944" w:rsidR="000741CB" w:rsidRDefault="000741CB" w:rsidP="00EC16BC">
      <w:pPr>
        <w:rPr>
          <w:b/>
          <w:bCs/>
          <w:i/>
          <w:sz w:val="20"/>
          <w:szCs w:val="20"/>
        </w:rPr>
      </w:pPr>
    </w:p>
    <w:p w14:paraId="73CDA829" w14:textId="33B93185" w:rsidR="000741CB" w:rsidRDefault="000741CB" w:rsidP="00EC16BC">
      <w:pPr>
        <w:rPr>
          <w:b/>
          <w:bCs/>
          <w:i/>
          <w:sz w:val="20"/>
          <w:szCs w:val="20"/>
        </w:rPr>
      </w:pPr>
    </w:p>
    <w:p w14:paraId="6BBC3DD7" w14:textId="56389283" w:rsidR="00EC16BC" w:rsidRPr="00EC16BC" w:rsidRDefault="00EC16BC" w:rsidP="00EC16BC">
      <w:pPr>
        <w:rPr>
          <w:i/>
          <w:sz w:val="20"/>
          <w:szCs w:val="20"/>
        </w:rPr>
      </w:pPr>
    </w:p>
    <w:p w14:paraId="2F9D4DFA" w14:textId="77777777" w:rsidR="00EC16BC" w:rsidRPr="008B195F" w:rsidRDefault="00EC16BC" w:rsidP="00EC16BC">
      <w:pPr>
        <w:rPr>
          <w:b/>
          <w:bCs/>
          <w:iCs/>
          <w:sz w:val="24"/>
          <w:szCs w:val="24"/>
        </w:rPr>
      </w:pPr>
      <w:r w:rsidRPr="008B195F">
        <w:rPr>
          <w:b/>
          <w:bCs/>
          <w:iCs/>
          <w:sz w:val="24"/>
          <w:szCs w:val="24"/>
        </w:rPr>
        <w:t>2. Institutional Home, Leadership and Team</w:t>
      </w:r>
    </w:p>
    <w:p w14:paraId="6ACCE627" w14:textId="77777777" w:rsidR="002E5C17" w:rsidRPr="008B195F" w:rsidRDefault="002E5C17" w:rsidP="00EC16BC">
      <w:pPr>
        <w:rPr>
          <w:i/>
          <w:sz w:val="24"/>
          <w:szCs w:val="24"/>
        </w:rPr>
      </w:pPr>
    </w:p>
    <w:p w14:paraId="05920327" w14:textId="1819BD7F" w:rsidR="008B195F" w:rsidRDefault="002E5C17" w:rsidP="008B195F">
      <w:pPr>
        <w:jc w:val="both"/>
        <w:rPr>
          <w:rFonts w:eastAsia="Times New Roman"/>
          <w:bCs/>
          <w:sz w:val="20"/>
          <w:szCs w:val="20"/>
          <w:lang w:val="en-US"/>
        </w:rPr>
      </w:pPr>
      <w:r w:rsidRPr="008B195F">
        <w:rPr>
          <w:rFonts w:eastAsia="Times New Roman"/>
          <w:sz w:val="20"/>
          <w:szCs w:val="20"/>
          <w:lang w:val="en-US"/>
        </w:rPr>
        <w:t xml:space="preserve">The Center is hosted by the </w:t>
      </w:r>
      <w:r w:rsidRPr="008B195F">
        <w:rPr>
          <w:rFonts w:eastAsia="Times New Roman"/>
          <w:bCs/>
          <w:sz w:val="20"/>
          <w:szCs w:val="20"/>
          <w:lang w:val="en-US"/>
        </w:rPr>
        <w:t>Faculty of Mechanical Engineering, University of Montenegro</w:t>
      </w:r>
      <w:r w:rsidRPr="008B195F">
        <w:rPr>
          <w:rFonts w:eastAsia="Times New Roman"/>
          <w:sz w:val="20"/>
          <w:szCs w:val="20"/>
          <w:lang w:val="en-US"/>
        </w:rPr>
        <w:t xml:space="preserve">, and led by </w:t>
      </w:r>
      <w:r w:rsidRPr="008B195F">
        <w:rPr>
          <w:rFonts w:eastAsia="Times New Roman"/>
          <w:bCs/>
          <w:sz w:val="20"/>
          <w:szCs w:val="20"/>
          <w:lang w:val="en-US"/>
        </w:rPr>
        <w:t xml:space="preserve">Prof. </w:t>
      </w:r>
      <w:r w:rsidR="008B195F" w:rsidRPr="008B195F">
        <w:rPr>
          <w:rFonts w:eastAsia="Times New Roman"/>
          <w:bCs/>
          <w:sz w:val="20"/>
          <w:szCs w:val="20"/>
          <w:lang w:val="en-US"/>
        </w:rPr>
        <w:t>d</w:t>
      </w:r>
      <w:r w:rsidRPr="008B195F">
        <w:rPr>
          <w:rFonts w:eastAsia="Times New Roman"/>
          <w:bCs/>
          <w:sz w:val="20"/>
          <w:szCs w:val="20"/>
          <w:lang w:val="en-US"/>
        </w:rPr>
        <w:t>r. Janko Jovanović</w:t>
      </w:r>
      <w:r w:rsidRPr="008B195F">
        <w:rPr>
          <w:rFonts w:eastAsia="Times New Roman"/>
          <w:sz w:val="20"/>
          <w:szCs w:val="20"/>
          <w:lang w:val="en-US"/>
        </w:rPr>
        <w:t>.</w:t>
      </w:r>
      <w:r w:rsidR="008B195F" w:rsidRPr="008B195F">
        <w:rPr>
          <w:rFonts w:eastAsia="Times New Roman"/>
          <w:sz w:val="20"/>
          <w:szCs w:val="20"/>
          <w:lang w:val="en-US"/>
        </w:rPr>
        <w:t xml:space="preserve"> The core team currently consists of </w:t>
      </w:r>
      <w:r w:rsidR="008B195F" w:rsidRPr="008B195F">
        <w:rPr>
          <w:rFonts w:eastAsia="Times New Roman"/>
          <w:bCs/>
          <w:sz w:val="20"/>
          <w:szCs w:val="20"/>
          <w:lang w:val="en-US"/>
        </w:rPr>
        <w:t>five members</w:t>
      </w:r>
      <w:r w:rsidR="008B195F" w:rsidRPr="008B195F">
        <w:rPr>
          <w:rFonts w:eastAsia="Times New Roman"/>
          <w:b/>
          <w:bCs/>
          <w:sz w:val="20"/>
          <w:szCs w:val="20"/>
          <w:lang w:val="en-US"/>
        </w:rPr>
        <w:t xml:space="preserve"> - </w:t>
      </w:r>
      <w:r w:rsidR="008B195F" w:rsidRPr="008B195F">
        <w:rPr>
          <w:rFonts w:eastAsia="Times New Roman"/>
          <w:bCs/>
          <w:sz w:val="20"/>
          <w:szCs w:val="20"/>
          <w:lang w:val="en-US"/>
        </w:rPr>
        <w:t xml:space="preserve">Prof. dr. Janko Jovanović, Prof. </w:t>
      </w:r>
      <w:proofErr w:type="spellStart"/>
      <w:r w:rsidR="008B195F" w:rsidRPr="008B195F">
        <w:rPr>
          <w:rFonts w:eastAsia="Times New Roman"/>
          <w:bCs/>
          <w:sz w:val="20"/>
          <w:szCs w:val="20"/>
          <w:lang w:val="en-US"/>
        </w:rPr>
        <w:t>dr</w:t>
      </w:r>
      <w:proofErr w:type="spellEnd"/>
      <w:r w:rsidR="008B195F" w:rsidRPr="008B195F">
        <w:rPr>
          <w:rFonts w:eastAsia="Times New Roman"/>
          <w:bCs/>
          <w:sz w:val="20"/>
          <w:szCs w:val="20"/>
          <w:lang w:val="en-US"/>
        </w:rPr>
        <w:t xml:space="preserve"> Sanja </w:t>
      </w:r>
      <w:proofErr w:type="spellStart"/>
      <w:r w:rsidR="008B195F" w:rsidRPr="008B195F">
        <w:rPr>
          <w:rFonts w:eastAsia="Times New Roman"/>
          <w:bCs/>
          <w:sz w:val="20"/>
          <w:szCs w:val="20"/>
          <w:lang w:val="en-US"/>
        </w:rPr>
        <w:t>Peković</w:t>
      </w:r>
      <w:proofErr w:type="spellEnd"/>
      <w:r w:rsidR="008B195F" w:rsidRPr="008B195F">
        <w:rPr>
          <w:rFonts w:eastAsia="Times New Roman"/>
          <w:bCs/>
          <w:sz w:val="20"/>
          <w:szCs w:val="20"/>
          <w:lang w:val="en-US"/>
        </w:rPr>
        <w:t xml:space="preserve">, Prof. dr. Jelena Šaković Jovanović, Prof. dr. Aleksandar </w:t>
      </w:r>
      <w:proofErr w:type="spellStart"/>
      <w:r w:rsidR="008B195F" w:rsidRPr="008B195F">
        <w:rPr>
          <w:rFonts w:eastAsia="Times New Roman"/>
          <w:bCs/>
          <w:sz w:val="20"/>
          <w:szCs w:val="20"/>
          <w:lang w:val="en-US"/>
        </w:rPr>
        <w:t>Vujović</w:t>
      </w:r>
      <w:proofErr w:type="spellEnd"/>
      <w:r w:rsidR="008B195F" w:rsidRPr="008B195F">
        <w:rPr>
          <w:rFonts w:eastAsia="Times New Roman"/>
          <w:bCs/>
          <w:sz w:val="20"/>
          <w:szCs w:val="20"/>
          <w:lang w:val="en-US"/>
        </w:rPr>
        <w:t xml:space="preserve">, Prof. dr. </w:t>
      </w:r>
      <w:proofErr w:type="spellStart"/>
      <w:r w:rsidR="008B195F" w:rsidRPr="008B195F">
        <w:rPr>
          <w:rFonts w:eastAsia="Times New Roman"/>
          <w:bCs/>
          <w:sz w:val="20"/>
          <w:szCs w:val="20"/>
          <w:lang w:val="en-US"/>
        </w:rPr>
        <w:t>Radoslav</w:t>
      </w:r>
      <w:proofErr w:type="spellEnd"/>
      <w:r w:rsidR="008B195F" w:rsidRPr="008B195F">
        <w:rPr>
          <w:rFonts w:eastAsia="Times New Roman"/>
          <w:bCs/>
          <w:sz w:val="20"/>
          <w:szCs w:val="20"/>
          <w:lang w:val="en-US"/>
        </w:rPr>
        <w:t xml:space="preserve"> </w:t>
      </w:r>
      <w:proofErr w:type="spellStart"/>
      <w:r w:rsidR="008B195F" w:rsidRPr="008B195F">
        <w:rPr>
          <w:rFonts w:eastAsia="Times New Roman"/>
          <w:bCs/>
          <w:sz w:val="20"/>
          <w:szCs w:val="20"/>
          <w:lang w:val="en-US"/>
        </w:rPr>
        <w:t>Tomović</w:t>
      </w:r>
      <w:proofErr w:type="spellEnd"/>
      <w:r w:rsidR="008B195F" w:rsidRPr="008B195F">
        <w:rPr>
          <w:rFonts w:eastAsia="Times New Roman"/>
          <w:sz w:val="20"/>
          <w:szCs w:val="20"/>
          <w:lang w:val="en-US"/>
        </w:rPr>
        <w:t xml:space="preserve"> - whose expertise includes </w:t>
      </w:r>
      <w:r w:rsidR="008B195F" w:rsidRPr="008B195F">
        <w:rPr>
          <w:rFonts w:eastAsia="Times New Roman"/>
          <w:bCs/>
          <w:sz w:val="20"/>
          <w:szCs w:val="20"/>
          <w:lang w:val="en-US"/>
        </w:rPr>
        <w:t>product development, process optimization, digital technologies, lean management, knowledge valorization, innovation management, and sustainable development.</w:t>
      </w:r>
    </w:p>
    <w:p w14:paraId="5D75248E" w14:textId="77777777" w:rsidR="008B195F" w:rsidRPr="008B195F" w:rsidRDefault="008B195F" w:rsidP="008B195F">
      <w:pPr>
        <w:jc w:val="both"/>
        <w:rPr>
          <w:rFonts w:eastAsia="Times New Roman"/>
          <w:sz w:val="20"/>
          <w:szCs w:val="20"/>
          <w:lang w:val="en-US"/>
        </w:rPr>
      </w:pPr>
    </w:p>
    <w:p w14:paraId="586088C7" w14:textId="4A17AD05" w:rsidR="002E5C17" w:rsidRDefault="002E5C17" w:rsidP="008B195F">
      <w:pPr>
        <w:jc w:val="both"/>
        <w:rPr>
          <w:rFonts w:eastAsia="Times New Roman"/>
          <w:bCs/>
          <w:sz w:val="20"/>
          <w:szCs w:val="20"/>
          <w:lang w:val="en-US"/>
        </w:rPr>
      </w:pPr>
      <w:r w:rsidRPr="008B195F">
        <w:rPr>
          <w:rFonts w:eastAsia="Times New Roman"/>
          <w:sz w:val="20"/>
          <w:szCs w:val="20"/>
          <w:lang w:val="en-US"/>
        </w:rPr>
        <w:t xml:space="preserve">Together, the team coordinates activities such as </w:t>
      </w:r>
      <w:r w:rsidRPr="008B195F">
        <w:rPr>
          <w:rFonts w:eastAsia="Times New Roman"/>
          <w:bCs/>
          <w:sz w:val="20"/>
          <w:szCs w:val="20"/>
          <w:lang w:val="en-US"/>
        </w:rPr>
        <w:t xml:space="preserve">training and professional development programs, mentoring, knowledge valorization through the identification and transfer of research results to </w:t>
      </w:r>
      <w:r w:rsidR="008B195F" w:rsidRPr="008B195F">
        <w:rPr>
          <w:rFonts w:eastAsia="Times New Roman"/>
          <w:bCs/>
          <w:sz w:val="20"/>
          <w:szCs w:val="20"/>
          <w:lang w:val="en-US"/>
        </w:rPr>
        <w:t>business sector</w:t>
      </w:r>
      <w:r w:rsidRPr="008B195F">
        <w:rPr>
          <w:rFonts w:eastAsia="Times New Roman"/>
          <w:bCs/>
          <w:sz w:val="20"/>
          <w:szCs w:val="20"/>
          <w:lang w:val="en-US"/>
        </w:rPr>
        <w:t>, collaboration with business and public-sector partners, innovation support for start-ups and spin-offs, organization of living labs and simulation-based workshops (Lean games), and participation in policy dialogue on industrial innovation and reindustrialization</w:t>
      </w:r>
      <w:r w:rsidR="008B195F" w:rsidRPr="008B195F">
        <w:rPr>
          <w:rFonts w:eastAsia="Times New Roman"/>
          <w:bCs/>
          <w:sz w:val="20"/>
          <w:szCs w:val="20"/>
          <w:lang w:val="en-US"/>
        </w:rPr>
        <w:t>.</w:t>
      </w:r>
    </w:p>
    <w:p w14:paraId="419A1563" w14:textId="77777777" w:rsidR="008B195F" w:rsidRPr="008B195F" w:rsidRDefault="008B195F" w:rsidP="008B195F">
      <w:pPr>
        <w:jc w:val="both"/>
        <w:rPr>
          <w:rFonts w:eastAsia="Times New Roman"/>
          <w:sz w:val="20"/>
          <w:szCs w:val="20"/>
          <w:lang w:val="en-US"/>
        </w:rPr>
      </w:pPr>
    </w:p>
    <w:p w14:paraId="1E195F59" w14:textId="2B843F0B" w:rsidR="002E5C17" w:rsidRPr="008B195F" w:rsidRDefault="002E5C17" w:rsidP="008B195F">
      <w:pPr>
        <w:jc w:val="both"/>
        <w:rPr>
          <w:rFonts w:eastAsia="Times New Roman"/>
          <w:sz w:val="20"/>
          <w:szCs w:val="20"/>
          <w:lang w:val="en-US"/>
        </w:rPr>
      </w:pPr>
      <w:r w:rsidRPr="008B195F">
        <w:rPr>
          <w:rFonts w:eastAsia="Times New Roman"/>
          <w:sz w:val="20"/>
          <w:szCs w:val="20"/>
          <w:lang w:val="en-US"/>
        </w:rPr>
        <w:t xml:space="preserve">The internal governance structure ensures </w:t>
      </w:r>
      <w:r w:rsidRPr="008B195F">
        <w:rPr>
          <w:rFonts w:eastAsia="Times New Roman"/>
          <w:bCs/>
          <w:sz w:val="20"/>
          <w:szCs w:val="20"/>
          <w:lang w:val="en-US"/>
        </w:rPr>
        <w:t xml:space="preserve">shared leadership under the </w:t>
      </w:r>
      <w:proofErr w:type="gramStart"/>
      <w:r w:rsidRPr="008B195F">
        <w:rPr>
          <w:rFonts w:eastAsia="Times New Roman"/>
          <w:bCs/>
          <w:sz w:val="20"/>
          <w:szCs w:val="20"/>
          <w:lang w:val="en-US"/>
        </w:rPr>
        <w:t>Faculty’s</w:t>
      </w:r>
      <w:proofErr w:type="gramEnd"/>
      <w:r w:rsidRPr="008B195F">
        <w:rPr>
          <w:rFonts w:eastAsia="Times New Roman"/>
          <w:bCs/>
          <w:sz w:val="20"/>
          <w:szCs w:val="20"/>
          <w:lang w:val="en-US"/>
        </w:rPr>
        <w:t xml:space="preserve"> management, with active participation of academic staff and students, and close coordination with the Dean’s Office and the University Rectorate</w:t>
      </w:r>
      <w:r w:rsidRPr="008B195F">
        <w:rPr>
          <w:rFonts w:eastAsia="Times New Roman"/>
          <w:sz w:val="20"/>
          <w:szCs w:val="20"/>
          <w:lang w:val="en-US"/>
        </w:rPr>
        <w:t xml:space="preserve">, allowing </w:t>
      </w:r>
      <w:r w:rsidR="00C66119" w:rsidRPr="008B195F">
        <w:rPr>
          <w:rFonts w:eastAsia="Times New Roman"/>
          <w:sz w:val="20"/>
          <w:szCs w:val="20"/>
          <w:lang w:val="en-US"/>
        </w:rPr>
        <w:t>valorization</w:t>
      </w:r>
      <w:r w:rsidRPr="008B195F">
        <w:rPr>
          <w:rFonts w:eastAsia="Times New Roman"/>
          <w:sz w:val="20"/>
          <w:szCs w:val="20"/>
          <w:lang w:val="en-US"/>
        </w:rPr>
        <w:t xml:space="preserve"> activities to be integrated into the long-term strategy of the </w:t>
      </w:r>
      <w:r w:rsidRPr="008B195F">
        <w:rPr>
          <w:rFonts w:eastAsia="Times New Roman"/>
          <w:bCs/>
          <w:sz w:val="20"/>
          <w:szCs w:val="20"/>
          <w:lang w:val="en-US"/>
        </w:rPr>
        <w:t>University of Montenegro</w:t>
      </w:r>
      <w:r w:rsidR="008B195F">
        <w:rPr>
          <w:rFonts w:eastAsia="Times New Roman"/>
          <w:bCs/>
          <w:sz w:val="20"/>
          <w:szCs w:val="20"/>
          <w:lang w:val="en-US"/>
        </w:rPr>
        <w:t>.</w:t>
      </w:r>
    </w:p>
    <w:p w14:paraId="626FDCEF" w14:textId="787BA08D" w:rsidR="00D15F67" w:rsidRDefault="00D15F67" w:rsidP="00EC16BC">
      <w:pPr>
        <w:rPr>
          <w:i/>
          <w:sz w:val="20"/>
          <w:szCs w:val="20"/>
        </w:rPr>
      </w:pPr>
    </w:p>
    <w:p w14:paraId="04461EC1" w14:textId="08E1187E" w:rsidR="00D15F67" w:rsidRDefault="00D15F67" w:rsidP="00D15F67">
      <w:pPr>
        <w:pStyle w:val="NormalWeb"/>
        <w:jc w:val="center"/>
      </w:pPr>
      <w:r>
        <w:rPr>
          <w:noProof/>
        </w:rPr>
        <w:drawing>
          <wp:inline distT="0" distB="0" distL="0" distR="0" wp14:anchorId="797B24F7" wp14:editId="416E8610">
            <wp:extent cx="3624470" cy="3432175"/>
            <wp:effectExtent l="0" t="0" r="0" b="0"/>
            <wp:docPr id="6" name="Picture 6" descr="C:\JELENA\PROJEKTI\KNOWHUB\Rad na projektu\Diseminacija\Dokazi o diseminaciji\P11-26 Vaasa posjeta\Slike Vaas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JELENA\PROJEKTI\KNOWHUB\Rad na projektu\Diseminacija\Dokazi o diseminaciji\P11-26 Vaasa posjeta\Slike Vaasa\2.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2430"/>
                    <a:stretch/>
                  </pic:blipFill>
                  <pic:spPr bwMode="auto">
                    <a:xfrm>
                      <a:off x="0" y="0"/>
                      <a:ext cx="3685189" cy="3489672"/>
                    </a:xfrm>
                    <a:prstGeom prst="rect">
                      <a:avLst/>
                    </a:prstGeom>
                    <a:noFill/>
                    <a:ln>
                      <a:noFill/>
                    </a:ln>
                    <a:extLst>
                      <a:ext uri="{53640926-AAD7-44D8-BBD7-CCE9431645EC}">
                        <a14:shadowObscured xmlns:a14="http://schemas.microsoft.com/office/drawing/2010/main"/>
                      </a:ext>
                    </a:extLst>
                  </pic:spPr>
                </pic:pic>
              </a:graphicData>
            </a:graphic>
          </wp:inline>
        </w:drawing>
      </w:r>
    </w:p>
    <w:p w14:paraId="39CB385C" w14:textId="12E7F144" w:rsidR="00D15F67" w:rsidRPr="00D40D51" w:rsidRDefault="00D40D51" w:rsidP="00D40D51">
      <w:pPr>
        <w:jc w:val="center"/>
        <w:rPr>
          <w:i/>
          <w:sz w:val="20"/>
          <w:szCs w:val="20"/>
          <w:lang w:val="sr-Latn-RS"/>
        </w:rPr>
      </w:pPr>
      <w:r>
        <w:rPr>
          <w:i/>
          <w:sz w:val="20"/>
          <w:szCs w:val="20"/>
          <w:lang w:val="sr-Latn-RS"/>
        </w:rPr>
        <w:t xml:space="preserve">Group photo of the KVC team </w:t>
      </w:r>
      <w:r w:rsidR="0060406D">
        <w:rPr>
          <w:i/>
          <w:sz w:val="20"/>
          <w:szCs w:val="20"/>
          <w:lang w:val="sr-Latn-RS"/>
        </w:rPr>
        <w:t>Momtenegro</w:t>
      </w:r>
    </w:p>
    <w:p w14:paraId="17C9176E" w14:textId="77777777" w:rsidR="00D15F67" w:rsidRPr="00EC16BC" w:rsidRDefault="00D15F67" w:rsidP="00EC16BC">
      <w:pPr>
        <w:rPr>
          <w:i/>
          <w:sz w:val="20"/>
          <w:szCs w:val="20"/>
        </w:rPr>
      </w:pPr>
    </w:p>
    <w:p w14:paraId="47CB5885" w14:textId="4A5A987E" w:rsidR="00EC16BC" w:rsidRPr="00EC16BC" w:rsidRDefault="00EC16BC" w:rsidP="00EC16BC">
      <w:pPr>
        <w:rPr>
          <w:i/>
          <w:sz w:val="20"/>
          <w:szCs w:val="20"/>
        </w:rPr>
      </w:pPr>
    </w:p>
    <w:p w14:paraId="5F0FBDE8" w14:textId="77777777" w:rsidR="00EC16BC" w:rsidRDefault="00EC16BC" w:rsidP="00EC16BC">
      <w:pPr>
        <w:rPr>
          <w:b/>
          <w:bCs/>
          <w:iCs/>
          <w:sz w:val="24"/>
          <w:szCs w:val="24"/>
        </w:rPr>
      </w:pPr>
      <w:r w:rsidRPr="008B195F">
        <w:rPr>
          <w:b/>
          <w:bCs/>
          <w:iCs/>
          <w:sz w:val="24"/>
          <w:szCs w:val="24"/>
        </w:rPr>
        <w:t>3. Stakeholder Ecosystem and Partnerships</w:t>
      </w:r>
    </w:p>
    <w:p w14:paraId="26BC83D2" w14:textId="77777777" w:rsidR="008B195F" w:rsidRPr="008B195F" w:rsidRDefault="008B195F" w:rsidP="00EC16BC">
      <w:pPr>
        <w:rPr>
          <w:b/>
          <w:bCs/>
          <w:iCs/>
          <w:sz w:val="24"/>
          <w:szCs w:val="24"/>
        </w:rPr>
      </w:pPr>
    </w:p>
    <w:p w14:paraId="5214122A" w14:textId="2CDBDC79" w:rsidR="00B06894" w:rsidRDefault="00B06894" w:rsidP="008B195F">
      <w:pPr>
        <w:pStyle w:val="NormalWeb"/>
        <w:spacing w:before="0" w:beforeAutospacing="0" w:after="0" w:afterAutospacing="0" w:line="276" w:lineRule="auto"/>
        <w:jc w:val="both"/>
        <w:rPr>
          <w:rFonts w:ascii="Arial" w:hAnsi="Arial" w:cs="Arial"/>
          <w:b/>
          <w:sz w:val="20"/>
          <w:szCs w:val="20"/>
        </w:rPr>
      </w:pPr>
      <w:r w:rsidRPr="008B195F">
        <w:rPr>
          <w:rFonts w:ascii="Arial" w:hAnsi="Arial" w:cs="Arial"/>
          <w:sz w:val="20"/>
          <w:szCs w:val="20"/>
        </w:rPr>
        <w:t xml:space="preserve">The ecosystem around the </w:t>
      </w:r>
      <w:r w:rsidRPr="008B195F">
        <w:rPr>
          <w:rStyle w:val="Strong"/>
          <w:rFonts w:ascii="Arial" w:hAnsi="Arial" w:cs="Arial"/>
          <w:b w:val="0"/>
          <w:sz w:val="20"/>
          <w:szCs w:val="20"/>
        </w:rPr>
        <w:t xml:space="preserve">Center for Education in Product Development and Process Optimization </w:t>
      </w:r>
      <w:r w:rsidRPr="008B195F">
        <w:rPr>
          <w:rFonts w:ascii="Arial" w:hAnsi="Arial" w:cs="Arial"/>
          <w:sz w:val="20"/>
          <w:szCs w:val="20"/>
        </w:rPr>
        <w:t xml:space="preserve">includes stakeholders such as </w:t>
      </w:r>
      <w:r w:rsidRPr="008B195F">
        <w:rPr>
          <w:rStyle w:val="Strong"/>
          <w:rFonts w:ascii="Arial" w:hAnsi="Arial" w:cs="Arial"/>
          <w:b w:val="0"/>
          <w:sz w:val="20"/>
          <w:szCs w:val="20"/>
        </w:rPr>
        <w:t>SMEs, large industrial companies, public utilities, municipalities, regional development agencies, chambers of commerce, business incubators, and non-governmental organizations active in innovation</w:t>
      </w:r>
      <w:r w:rsidRPr="008B195F">
        <w:rPr>
          <w:rFonts w:ascii="Arial" w:hAnsi="Arial" w:cs="Arial"/>
          <w:b/>
          <w:sz w:val="20"/>
          <w:szCs w:val="20"/>
        </w:rPr>
        <w:t>.</w:t>
      </w:r>
    </w:p>
    <w:p w14:paraId="2CA3BCA0" w14:textId="77777777" w:rsidR="008B195F" w:rsidRPr="008B195F" w:rsidRDefault="008B195F" w:rsidP="008B195F">
      <w:pPr>
        <w:pStyle w:val="NormalWeb"/>
        <w:spacing w:before="0" w:beforeAutospacing="0" w:after="0" w:afterAutospacing="0" w:line="276" w:lineRule="auto"/>
        <w:jc w:val="both"/>
        <w:rPr>
          <w:rFonts w:ascii="Arial" w:hAnsi="Arial" w:cs="Arial"/>
          <w:b/>
          <w:sz w:val="20"/>
          <w:szCs w:val="20"/>
        </w:rPr>
      </w:pPr>
    </w:p>
    <w:p w14:paraId="33A18FB4" w14:textId="6372FACD" w:rsidR="008B195F" w:rsidRDefault="00B06894" w:rsidP="008B195F">
      <w:pPr>
        <w:pStyle w:val="NormalWeb"/>
        <w:spacing w:before="0" w:beforeAutospacing="0" w:after="0" w:afterAutospacing="0" w:line="276" w:lineRule="auto"/>
        <w:jc w:val="both"/>
        <w:rPr>
          <w:rFonts w:ascii="Arial" w:hAnsi="Arial" w:cs="Arial"/>
          <w:b/>
          <w:sz w:val="20"/>
          <w:szCs w:val="20"/>
        </w:rPr>
      </w:pPr>
      <w:r w:rsidRPr="008B195F">
        <w:rPr>
          <w:rFonts w:ascii="Arial" w:hAnsi="Arial" w:cs="Arial"/>
          <w:sz w:val="20"/>
          <w:szCs w:val="20"/>
        </w:rPr>
        <w:t xml:space="preserve">The Center has </w:t>
      </w:r>
      <w:r w:rsidR="00CB7140" w:rsidRPr="008B195F">
        <w:rPr>
          <w:rStyle w:val="Strong"/>
          <w:rFonts w:ascii="Arial" w:hAnsi="Arial" w:cs="Arial"/>
          <w:b w:val="0"/>
          <w:sz w:val="20"/>
          <w:szCs w:val="20"/>
        </w:rPr>
        <w:t>formalized</w:t>
      </w:r>
      <w:r w:rsidRPr="008B195F">
        <w:rPr>
          <w:rStyle w:val="Strong"/>
          <w:rFonts w:ascii="Arial" w:hAnsi="Arial" w:cs="Arial"/>
          <w:b w:val="0"/>
          <w:sz w:val="20"/>
          <w:szCs w:val="20"/>
        </w:rPr>
        <w:t xml:space="preserve"> cooperation with more than 15 partners</w:t>
      </w:r>
      <w:r w:rsidRPr="008B195F">
        <w:rPr>
          <w:rFonts w:ascii="Arial" w:hAnsi="Arial" w:cs="Arial"/>
          <w:sz w:val="20"/>
          <w:szCs w:val="20"/>
        </w:rPr>
        <w:t>,</w:t>
      </w:r>
      <w:r w:rsidRPr="008B195F">
        <w:rPr>
          <w:rFonts w:ascii="Arial" w:hAnsi="Arial" w:cs="Arial"/>
          <w:b/>
          <w:sz w:val="20"/>
          <w:szCs w:val="20"/>
        </w:rPr>
        <w:t xml:space="preserve"> </w:t>
      </w:r>
      <w:r w:rsidRPr="008B195F">
        <w:rPr>
          <w:rFonts w:ascii="Arial" w:hAnsi="Arial" w:cs="Arial"/>
          <w:sz w:val="20"/>
          <w:szCs w:val="20"/>
        </w:rPr>
        <w:t>including</w:t>
      </w:r>
      <w:r w:rsidRPr="008B195F">
        <w:rPr>
          <w:rFonts w:ascii="Arial" w:hAnsi="Arial" w:cs="Arial"/>
          <w:b/>
          <w:sz w:val="20"/>
          <w:szCs w:val="20"/>
        </w:rPr>
        <w:t xml:space="preserve"> </w:t>
      </w:r>
      <w:r w:rsidRPr="008B195F">
        <w:rPr>
          <w:rStyle w:val="Strong"/>
          <w:rFonts w:ascii="Arial" w:hAnsi="Arial" w:cs="Arial"/>
          <w:b w:val="0"/>
          <w:sz w:val="20"/>
          <w:szCs w:val="20"/>
        </w:rPr>
        <w:t xml:space="preserve">the Montenegrin Electric Distribution System (CEDIS), the Chamber of Economy of Montenegro, the Innovation and Entrepreneurship Center </w:t>
      </w:r>
      <w:r w:rsidR="00CB7140" w:rsidRPr="008B195F">
        <w:rPr>
          <w:rStyle w:val="Strong"/>
          <w:rFonts w:ascii="Arial" w:hAnsi="Arial" w:cs="Arial"/>
          <w:b w:val="0"/>
          <w:sz w:val="20"/>
          <w:szCs w:val="20"/>
        </w:rPr>
        <w:t>Technopolis</w:t>
      </w:r>
      <w:r w:rsidRPr="008B195F">
        <w:rPr>
          <w:rStyle w:val="Strong"/>
          <w:rFonts w:ascii="Arial" w:hAnsi="Arial" w:cs="Arial"/>
          <w:b w:val="0"/>
          <w:sz w:val="20"/>
          <w:szCs w:val="20"/>
        </w:rPr>
        <w:t>, the Science and Technology Park of Montenegro, and several local SMEs</w:t>
      </w:r>
      <w:r w:rsidRPr="008B195F">
        <w:rPr>
          <w:rFonts w:ascii="Arial" w:hAnsi="Arial" w:cs="Arial"/>
          <w:b/>
          <w:sz w:val="20"/>
          <w:szCs w:val="20"/>
        </w:rPr>
        <w:t>.</w:t>
      </w:r>
    </w:p>
    <w:p w14:paraId="6709B923" w14:textId="46BFE675" w:rsidR="00B06894" w:rsidRDefault="00B06894" w:rsidP="008B195F">
      <w:pPr>
        <w:pStyle w:val="NormalWeb"/>
        <w:spacing w:before="0" w:beforeAutospacing="0" w:after="0" w:afterAutospacing="0" w:line="276" w:lineRule="auto"/>
        <w:jc w:val="both"/>
        <w:rPr>
          <w:rFonts w:ascii="Arial" w:hAnsi="Arial" w:cs="Arial"/>
          <w:b/>
          <w:sz w:val="20"/>
          <w:szCs w:val="20"/>
        </w:rPr>
      </w:pPr>
      <w:r w:rsidRPr="008B195F">
        <w:rPr>
          <w:rFonts w:ascii="Arial" w:hAnsi="Arial" w:cs="Arial"/>
          <w:b/>
          <w:sz w:val="20"/>
          <w:szCs w:val="20"/>
        </w:rPr>
        <w:br/>
      </w:r>
      <w:r w:rsidRPr="008B195F">
        <w:rPr>
          <w:rFonts w:ascii="Arial" w:hAnsi="Arial" w:cs="Arial"/>
          <w:sz w:val="20"/>
          <w:szCs w:val="20"/>
        </w:rPr>
        <w:t xml:space="preserve">These agreements underpin collaboration in domains such as </w:t>
      </w:r>
      <w:r w:rsidRPr="008B195F">
        <w:rPr>
          <w:rStyle w:val="Strong"/>
          <w:rFonts w:ascii="Arial" w:hAnsi="Arial" w:cs="Arial"/>
          <w:b w:val="0"/>
          <w:sz w:val="20"/>
          <w:szCs w:val="20"/>
        </w:rPr>
        <w:t xml:space="preserve">startup and spin-off support, </w:t>
      </w:r>
      <w:r w:rsidR="008B195F">
        <w:rPr>
          <w:rStyle w:val="Strong"/>
          <w:rFonts w:ascii="Arial" w:hAnsi="Arial" w:cs="Arial"/>
          <w:b w:val="0"/>
          <w:sz w:val="20"/>
          <w:szCs w:val="20"/>
        </w:rPr>
        <w:t xml:space="preserve">innovation, </w:t>
      </w:r>
      <w:r w:rsidRPr="008B195F">
        <w:rPr>
          <w:rStyle w:val="Strong"/>
          <w:rFonts w:ascii="Arial" w:hAnsi="Arial" w:cs="Arial"/>
          <w:b w:val="0"/>
          <w:sz w:val="20"/>
          <w:szCs w:val="20"/>
        </w:rPr>
        <w:t>process optimization, digital and green transition projects, student internships and thesis work, testbeds for new technologies, and applied research initiatives</w:t>
      </w:r>
      <w:r w:rsidRPr="008B195F">
        <w:rPr>
          <w:rFonts w:ascii="Arial" w:hAnsi="Arial" w:cs="Arial"/>
          <w:b/>
          <w:sz w:val="20"/>
          <w:szCs w:val="20"/>
        </w:rPr>
        <w:t>.</w:t>
      </w:r>
    </w:p>
    <w:p w14:paraId="32DFD46D" w14:textId="77777777" w:rsidR="008B195F" w:rsidRPr="008B195F" w:rsidRDefault="008B195F" w:rsidP="008B195F">
      <w:pPr>
        <w:pStyle w:val="NormalWeb"/>
        <w:spacing w:before="0" w:beforeAutospacing="0" w:after="0" w:afterAutospacing="0" w:line="276" w:lineRule="auto"/>
        <w:jc w:val="both"/>
        <w:rPr>
          <w:rFonts w:ascii="Arial" w:hAnsi="Arial" w:cs="Arial"/>
          <w:b/>
          <w:sz w:val="20"/>
          <w:szCs w:val="20"/>
        </w:rPr>
      </w:pPr>
    </w:p>
    <w:p w14:paraId="38D55CE6" w14:textId="5812C554" w:rsidR="00260ECB" w:rsidRDefault="00B06894" w:rsidP="008B195F">
      <w:pPr>
        <w:pStyle w:val="NormalWeb"/>
        <w:spacing w:before="0" w:beforeAutospacing="0" w:after="0" w:afterAutospacing="0" w:line="276" w:lineRule="auto"/>
        <w:jc w:val="both"/>
        <w:rPr>
          <w:rFonts w:ascii="Arial" w:hAnsi="Arial" w:cs="Arial"/>
          <w:sz w:val="20"/>
          <w:szCs w:val="20"/>
        </w:rPr>
      </w:pPr>
      <w:r w:rsidRPr="008B195F">
        <w:rPr>
          <w:rFonts w:ascii="Arial" w:hAnsi="Arial" w:cs="Arial"/>
          <w:sz w:val="20"/>
          <w:szCs w:val="20"/>
        </w:rPr>
        <w:t xml:space="preserve">Alongside this, </w:t>
      </w:r>
      <w:r w:rsidRPr="008B195F">
        <w:rPr>
          <w:rStyle w:val="Strong"/>
          <w:rFonts w:ascii="Arial" w:hAnsi="Arial" w:cs="Arial"/>
          <w:b w:val="0"/>
          <w:sz w:val="20"/>
          <w:szCs w:val="20"/>
        </w:rPr>
        <w:t>informal cooperation with academic staff, student innovation clubs, and local policy actors</w:t>
      </w:r>
      <w:r w:rsidRPr="008B195F">
        <w:rPr>
          <w:rFonts w:ascii="Arial" w:hAnsi="Arial" w:cs="Arial"/>
          <w:sz w:val="20"/>
          <w:szCs w:val="20"/>
        </w:rPr>
        <w:t xml:space="preserve"> contributes to the creation of a </w:t>
      </w:r>
      <w:r w:rsidRPr="008B195F">
        <w:rPr>
          <w:rStyle w:val="Strong"/>
          <w:rFonts w:ascii="Arial" w:hAnsi="Arial" w:cs="Arial"/>
          <w:b w:val="0"/>
          <w:sz w:val="20"/>
          <w:szCs w:val="20"/>
        </w:rPr>
        <w:t>functional regional ecosystem for innovation and knowledge valorization</w:t>
      </w:r>
      <w:r w:rsidRPr="008B195F">
        <w:rPr>
          <w:rFonts w:ascii="Arial" w:hAnsi="Arial" w:cs="Arial"/>
          <w:sz w:val="20"/>
          <w:szCs w:val="20"/>
        </w:rPr>
        <w:t>, aligning education, research, and industry in support of Montenegro’s sustainable development and reindustrialization goals.</w:t>
      </w:r>
    </w:p>
    <w:p w14:paraId="2523B853" w14:textId="77777777" w:rsidR="00C66119" w:rsidRDefault="00C66119" w:rsidP="008B195F">
      <w:pPr>
        <w:pStyle w:val="NormalWeb"/>
        <w:spacing w:before="0" w:beforeAutospacing="0" w:after="0" w:afterAutospacing="0" w:line="276" w:lineRule="auto"/>
        <w:jc w:val="both"/>
        <w:rPr>
          <w:rFonts w:ascii="Arial" w:hAnsi="Arial" w:cs="Arial"/>
          <w:sz w:val="20"/>
          <w:szCs w:val="20"/>
        </w:rPr>
      </w:pPr>
    </w:p>
    <w:p w14:paraId="02E56CEB" w14:textId="77777777" w:rsidR="00C66119" w:rsidRPr="008B195F" w:rsidRDefault="00C66119" w:rsidP="008B195F">
      <w:pPr>
        <w:pStyle w:val="NormalWeb"/>
        <w:spacing w:before="0" w:beforeAutospacing="0" w:after="0" w:afterAutospacing="0" w:line="276" w:lineRule="auto"/>
        <w:jc w:val="both"/>
        <w:rPr>
          <w:rFonts w:ascii="Arial" w:hAnsi="Arial" w:cs="Arial"/>
          <w:sz w:val="20"/>
          <w:szCs w:val="20"/>
        </w:rPr>
      </w:pPr>
    </w:p>
    <w:p w14:paraId="12FEC171" w14:textId="0A9794B7" w:rsidR="00B06894" w:rsidRDefault="00B06894" w:rsidP="00EC16BC">
      <w:pPr>
        <w:rPr>
          <w:i/>
          <w:sz w:val="20"/>
          <w:szCs w:val="20"/>
        </w:rPr>
      </w:pPr>
      <w:r w:rsidRPr="00B06894">
        <w:rPr>
          <w:i/>
          <w:noProof/>
          <w:sz w:val="20"/>
          <w:szCs w:val="20"/>
        </w:rPr>
        <w:lastRenderedPageBreak/>
        <w:drawing>
          <wp:anchor distT="0" distB="0" distL="114300" distR="114300" simplePos="0" relativeHeight="251664384" behindDoc="1" locked="0" layoutInCell="1" allowOverlap="1" wp14:anchorId="2DC94707" wp14:editId="506D2246">
            <wp:simplePos x="0" y="0"/>
            <wp:positionH relativeFrom="column">
              <wp:posOffset>228600</wp:posOffset>
            </wp:positionH>
            <wp:positionV relativeFrom="paragraph">
              <wp:posOffset>143192</wp:posOffset>
            </wp:positionV>
            <wp:extent cx="2669081" cy="2537778"/>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3079" t="11786" r="18260"/>
                    <a:stretch/>
                  </pic:blipFill>
                  <pic:spPr bwMode="auto">
                    <a:xfrm>
                      <a:off x="0" y="0"/>
                      <a:ext cx="2669081" cy="2537778"/>
                    </a:xfrm>
                    <a:prstGeom prst="rect">
                      <a:avLst/>
                    </a:prstGeom>
                    <a:ln>
                      <a:noFill/>
                    </a:ln>
                    <a:extLst>
                      <a:ext uri="{53640926-AAD7-44D8-BBD7-CCE9431645EC}">
                        <a14:shadowObscured xmlns:a14="http://schemas.microsoft.com/office/drawing/2010/main"/>
                      </a:ext>
                    </a:extLst>
                  </pic:spPr>
                </pic:pic>
              </a:graphicData>
            </a:graphic>
          </wp:anchor>
        </w:drawing>
      </w:r>
    </w:p>
    <w:p w14:paraId="58930E4B" w14:textId="5D603E97" w:rsidR="00B06894" w:rsidRDefault="00B06894" w:rsidP="00B06894">
      <w:pPr>
        <w:jc w:val="center"/>
        <w:rPr>
          <w:i/>
          <w:sz w:val="20"/>
          <w:szCs w:val="20"/>
        </w:rPr>
      </w:pPr>
    </w:p>
    <w:p w14:paraId="13E9E378" w14:textId="7430E2FB" w:rsidR="00B06894" w:rsidRDefault="00B06894" w:rsidP="00EC16BC">
      <w:pPr>
        <w:rPr>
          <w:i/>
          <w:sz w:val="20"/>
          <w:szCs w:val="20"/>
        </w:rPr>
      </w:pPr>
      <w:r w:rsidRPr="00B06894">
        <w:rPr>
          <w:i/>
          <w:noProof/>
          <w:sz w:val="20"/>
          <w:szCs w:val="20"/>
        </w:rPr>
        <w:drawing>
          <wp:anchor distT="0" distB="0" distL="114300" distR="114300" simplePos="0" relativeHeight="251665408" behindDoc="1" locked="0" layoutInCell="1" allowOverlap="1" wp14:anchorId="5B73F0FE" wp14:editId="54CE99EF">
            <wp:simplePos x="0" y="0"/>
            <wp:positionH relativeFrom="column">
              <wp:posOffset>3090862</wp:posOffset>
            </wp:positionH>
            <wp:positionV relativeFrom="paragraph">
              <wp:posOffset>6985</wp:posOffset>
            </wp:positionV>
            <wp:extent cx="2961640" cy="1932737"/>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9311" t="9885" r="18186" b="25596"/>
                    <a:stretch/>
                  </pic:blipFill>
                  <pic:spPr bwMode="auto">
                    <a:xfrm>
                      <a:off x="0" y="0"/>
                      <a:ext cx="2961640" cy="19327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FE48F5" w14:textId="6041AE20" w:rsidR="00B06894" w:rsidRDefault="00B06894" w:rsidP="00EC16BC">
      <w:pPr>
        <w:rPr>
          <w:i/>
          <w:sz w:val="20"/>
          <w:szCs w:val="20"/>
        </w:rPr>
      </w:pPr>
    </w:p>
    <w:p w14:paraId="52C1FAA2" w14:textId="4812C673" w:rsidR="00B06894" w:rsidRDefault="00B06894" w:rsidP="00B06894">
      <w:pPr>
        <w:tabs>
          <w:tab w:val="left" w:pos="1043"/>
        </w:tabs>
        <w:rPr>
          <w:i/>
          <w:sz w:val="20"/>
          <w:szCs w:val="20"/>
        </w:rPr>
      </w:pPr>
      <w:r>
        <w:rPr>
          <w:i/>
          <w:sz w:val="20"/>
          <w:szCs w:val="20"/>
        </w:rPr>
        <w:tab/>
      </w:r>
    </w:p>
    <w:p w14:paraId="3245CAD3" w14:textId="3A82D15A" w:rsidR="00B06894" w:rsidRDefault="00B06894" w:rsidP="00EC16BC">
      <w:pPr>
        <w:rPr>
          <w:i/>
          <w:sz w:val="20"/>
          <w:szCs w:val="20"/>
        </w:rPr>
      </w:pPr>
    </w:p>
    <w:p w14:paraId="47A63539" w14:textId="4E54A924" w:rsidR="00B06894" w:rsidRDefault="00B06894" w:rsidP="00EC16BC">
      <w:pPr>
        <w:rPr>
          <w:i/>
          <w:sz w:val="20"/>
          <w:szCs w:val="20"/>
        </w:rPr>
      </w:pPr>
    </w:p>
    <w:p w14:paraId="20E9B753" w14:textId="412ABE8C" w:rsidR="00B06894" w:rsidRDefault="00B06894" w:rsidP="00EC16BC">
      <w:pPr>
        <w:rPr>
          <w:i/>
          <w:sz w:val="20"/>
          <w:szCs w:val="20"/>
        </w:rPr>
      </w:pPr>
    </w:p>
    <w:p w14:paraId="1FDCE112" w14:textId="77B32BB4" w:rsidR="00B06894" w:rsidRDefault="00B06894" w:rsidP="00EC16BC">
      <w:pPr>
        <w:rPr>
          <w:i/>
          <w:sz w:val="20"/>
          <w:szCs w:val="20"/>
        </w:rPr>
      </w:pPr>
    </w:p>
    <w:p w14:paraId="2FA09320" w14:textId="3E38FA7B" w:rsidR="00B06894" w:rsidRDefault="00B06894" w:rsidP="00EC16BC">
      <w:pPr>
        <w:rPr>
          <w:i/>
          <w:sz w:val="20"/>
          <w:szCs w:val="20"/>
        </w:rPr>
      </w:pPr>
    </w:p>
    <w:p w14:paraId="2AEE21F1" w14:textId="0C98EB8D" w:rsidR="00B06894" w:rsidRDefault="00B06894" w:rsidP="00EC16BC">
      <w:pPr>
        <w:rPr>
          <w:i/>
          <w:sz w:val="20"/>
          <w:szCs w:val="20"/>
        </w:rPr>
      </w:pPr>
    </w:p>
    <w:p w14:paraId="61914142" w14:textId="1C81744B" w:rsidR="00B06894" w:rsidRDefault="00B06894" w:rsidP="00EC16BC">
      <w:pPr>
        <w:rPr>
          <w:i/>
          <w:sz w:val="20"/>
          <w:szCs w:val="20"/>
        </w:rPr>
      </w:pPr>
    </w:p>
    <w:p w14:paraId="2D5729A1" w14:textId="03E4CACD" w:rsidR="00B06894" w:rsidRDefault="00B06894" w:rsidP="00EC16BC">
      <w:pPr>
        <w:rPr>
          <w:i/>
          <w:sz w:val="20"/>
          <w:szCs w:val="20"/>
        </w:rPr>
      </w:pPr>
    </w:p>
    <w:p w14:paraId="7B44CE9F" w14:textId="77777777" w:rsidR="00B06894" w:rsidRDefault="00B06894" w:rsidP="00EC16BC">
      <w:pPr>
        <w:rPr>
          <w:i/>
          <w:sz w:val="20"/>
          <w:szCs w:val="20"/>
        </w:rPr>
      </w:pPr>
    </w:p>
    <w:p w14:paraId="690F4123" w14:textId="77777777" w:rsidR="002E5C17" w:rsidRPr="00EC16BC" w:rsidRDefault="002E5C17" w:rsidP="00EC16BC">
      <w:pPr>
        <w:rPr>
          <w:i/>
          <w:sz w:val="20"/>
          <w:szCs w:val="20"/>
        </w:rPr>
      </w:pPr>
    </w:p>
    <w:p w14:paraId="7B29982F" w14:textId="77777777" w:rsidR="00B06894" w:rsidRDefault="00B06894" w:rsidP="00EC16BC">
      <w:pPr>
        <w:rPr>
          <w:b/>
          <w:bCs/>
          <w:i/>
          <w:sz w:val="20"/>
          <w:szCs w:val="20"/>
        </w:rPr>
      </w:pPr>
    </w:p>
    <w:p w14:paraId="39132CDF" w14:textId="111F82F6" w:rsidR="00B06894" w:rsidRPr="00B06894" w:rsidRDefault="00B06894" w:rsidP="00B06894">
      <w:pPr>
        <w:jc w:val="center"/>
        <w:rPr>
          <w:b/>
          <w:bCs/>
          <w:i/>
          <w:sz w:val="20"/>
          <w:szCs w:val="20"/>
          <w:lang w:val="sr-Latn-RS"/>
        </w:rPr>
      </w:pPr>
      <w:proofErr w:type="spellStart"/>
      <w:r w:rsidRPr="00B06894">
        <w:rPr>
          <w:bCs/>
          <w:i/>
          <w:sz w:val="20"/>
          <w:szCs w:val="20"/>
          <w:lang w:val="sr-Latn-RS"/>
        </w:rPr>
        <w:t>The</w:t>
      </w:r>
      <w:proofErr w:type="spellEnd"/>
      <w:r w:rsidRPr="00B06894">
        <w:rPr>
          <w:bCs/>
          <w:i/>
          <w:sz w:val="20"/>
          <w:szCs w:val="20"/>
          <w:lang w:val="sr-Latn-RS"/>
        </w:rPr>
        <w:t xml:space="preserve"> </w:t>
      </w:r>
      <w:r w:rsidR="00C66119">
        <w:rPr>
          <w:bCs/>
          <w:i/>
          <w:sz w:val="20"/>
          <w:szCs w:val="20"/>
          <w:lang w:val="sr-Latn-RS"/>
        </w:rPr>
        <w:t xml:space="preserve">Memorandum </w:t>
      </w:r>
      <w:proofErr w:type="spellStart"/>
      <w:r w:rsidR="00C66119">
        <w:rPr>
          <w:bCs/>
          <w:i/>
          <w:sz w:val="20"/>
          <w:szCs w:val="20"/>
          <w:lang w:val="sr-Latn-RS"/>
        </w:rPr>
        <w:t>of</w:t>
      </w:r>
      <w:proofErr w:type="spellEnd"/>
      <w:r w:rsidR="00C66119">
        <w:rPr>
          <w:bCs/>
          <w:i/>
          <w:sz w:val="20"/>
          <w:szCs w:val="20"/>
          <w:lang w:val="sr-Latn-RS"/>
        </w:rPr>
        <w:t xml:space="preserve"> </w:t>
      </w:r>
      <w:proofErr w:type="spellStart"/>
      <w:r w:rsidR="00C66119">
        <w:rPr>
          <w:bCs/>
          <w:i/>
          <w:sz w:val="20"/>
          <w:szCs w:val="20"/>
          <w:lang w:val="sr-Latn-RS"/>
        </w:rPr>
        <w:t>cooperation</w:t>
      </w:r>
      <w:proofErr w:type="spellEnd"/>
      <w:r w:rsidRPr="00B06894">
        <w:rPr>
          <w:bCs/>
          <w:i/>
          <w:sz w:val="20"/>
          <w:szCs w:val="20"/>
          <w:lang w:val="sr-Latn-RS"/>
        </w:rPr>
        <w:t xml:space="preserve"> </w:t>
      </w:r>
    </w:p>
    <w:p w14:paraId="24C31B30" w14:textId="77777777" w:rsidR="00B06894" w:rsidRDefault="00B06894" w:rsidP="00EC16BC">
      <w:pPr>
        <w:rPr>
          <w:b/>
          <w:bCs/>
          <w:i/>
          <w:sz w:val="20"/>
          <w:szCs w:val="20"/>
        </w:rPr>
      </w:pPr>
    </w:p>
    <w:p w14:paraId="2588CCBC" w14:textId="3BA80284" w:rsidR="00EC16BC" w:rsidRPr="00EC16BC" w:rsidRDefault="00EC16BC" w:rsidP="00EC16BC">
      <w:pPr>
        <w:rPr>
          <w:i/>
          <w:sz w:val="20"/>
          <w:szCs w:val="20"/>
        </w:rPr>
      </w:pPr>
    </w:p>
    <w:p w14:paraId="0C2317B9" w14:textId="77777777" w:rsidR="00EC16BC" w:rsidRDefault="00EC16BC" w:rsidP="00EC16BC">
      <w:pPr>
        <w:rPr>
          <w:b/>
          <w:bCs/>
          <w:iCs/>
          <w:sz w:val="24"/>
          <w:szCs w:val="24"/>
        </w:rPr>
      </w:pPr>
      <w:r w:rsidRPr="00D3797E">
        <w:rPr>
          <w:b/>
          <w:bCs/>
          <w:iCs/>
          <w:sz w:val="24"/>
          <w:szCs w:val="24"/>
        </w:rPr>
        <w:t>4. Contribution to IMPACT-Campus KPIs (Phase 1)</w:t>
      </w:r>
    </w:p>
    <w:p w14:paraId="3E712CD9" w14:textId="77777777" w:rsidR="00D3797E" w:rsidRPr="00D3797E" w:rsidRDefault="00D3797E" w:rsidP="00EC16BC">
      <w:pPr>
        <w:rPr>
          <w:b/>
          <w:bCs/>
          <w:iCs/>
          <w:sz w:val="24"/>
          <w:szCs w:val="24"/>
        </w:rPr>
      </w:pPr>
    </w:p>
    <w:p w14:paraId="3951DC5D" w14:textId="3CA9A2A1" w:rsidR="00EC16BC" w:rsidRPr="00D3797E" w:rsidRDefault="00EC16BC" w:rsidP="00D3797E">
      <w:pPr>
        <w:jc w:val="both"/>
        <w:rPr>
          <w:iCs/>
          <w:sz w:val="20"/>
          <w:szCs w:val="20"/>
        </w:rPr>
      </w:pPr>
      <w:r w:rsidRPr="00D3797E">
        <w:rPr>
          <w:iCs/>
          <w:sz w:val="20"/>
          <w:szCs w:val="20"/>
        </w:rPr>
        <w:t>Since its establishment,</w:t>
      </w:r>
      <w:r w:rsidRPr="00EC16BC">
        <w:rPr>
          <w:i/>
          <w:sz w:val="20"/>
          <w:szCs w:val="20"/>
        </w:rPr>
        <w:t xml:space="preserve"> </w:t>
      </w:r>
      <w:r w:rsidR="00260ECB" w:rsidRPr="00C66119">
        <w:rPr>
          <w:rFonts w:eastAsia="Times New Roman"/>
          <w:sz w:val="20"/>
          <w:szCs w:val="20"/>
          <w:lang w:eastAsia="en-GB"/>
        </w:rPr>
        <w:t>Center for Education in Product Development and Process Optimization</w:t>
      </w:r>
      <w:r w:rsidR="00260ECB" w:rsidRPr="001141C8">
        <w:rPr>
          <w:i/>
          <w:sz w:val="20"/>
          <w:szCs w:val="20"/>
        </w:rPr>
        <w:t xml:space="preserve"> </w:t>
      </w:r>
      <w:r w:rsidRPr="00D3797E">
        <w:rPr>
          <w:iCs/>
          <w:sz w:val="20"/>
          <w:szCs w:val="20"/>
        </w:rPr>
        <w:t>has contributed directly to the key metrics defined in the IMPACT-Campus project. To date, the Center has:</w:t>
      </w:r>
    </w:p>
    <w:p w14:paraId="147FB28E" w14:textId="141555E2" w:rsidR="00EC16BC" w:rsidRPr="00EC16BC" w:rsidRDefault="00C66119" w:rsidP="00D3797E">
      <w:pPr>
        <w:numPr>
          <w:ilvl w:val="0"/>
          <w:numId w:val="12"/>
        </w:numPr>
        <w:jc w:val="both"/>
        <w:rPr>
          <w:i/>
          <w:sz w:val="20"/>
          <w:szCs w:val="20"/>
        </w:rPr>
      </w:pPr>
      <w:r>
        <w:rPr>
          <w:i/>
          <w:sz w:val="20"/>
          <w:szCs w:val="20"/>
        </w:rPr>
        <w:t xml:space="preserve">More than </w:t>
      </w:r>
      <w:r w:rsidR="00EC16BC" w:rsidRPr="00EC16BC">
        <w:rPr>
          <w:i/>
          <w:sz w:val="20"/>
          <w:szCs w:val="20"/>
        </w:rPr>
        <w:t xml:space="preserve">trained </w:t>
      </w:r>
      <w:r>
        <w:rPr>
          <w:b/>
          <w:bCs/>
          <w:i/>
          <w:sz w:val="20"/>
          <w:szCs w:val="20"/>
          <w:lang w:val="sr-Latn-RS"/>
        </w:rPr>
        <w:t>50</w:t>
      </w:r>
      <w:r w:rsidR="00EC16BC" w:rsidRPr="00EC16BC">
        <w:rPr>
          <w:i/>
          <w:sz w:val="20"/>
          <w:szCs w:val="20"/>
        </w:rPr>
        <w:t xml:space="preserve"> students</w:t>
      </w:r>
    </w:p>
    <w:p w14:paraId="01F1B21A" w14:textId="6182C272" w:rsidR="00EC16BC" w:rsidRPr="00EC16BC" w:rsidRDefault="00EC16BC" w:rsidP="00D3797E">
      <w:pPr>
        <w:numPr>
          <w:ilvl w:val="0"/>
          <w:numId w:val="12"/>
        </w:numPr>
        <w:jc w:val="both"/>
        <w:rPr>
          <w:i/>
          <w:sz w:val="20"/>
          <w:szCs w:val="20"/>
        </w:rPr>
      </w:pPr>
      <w:r w:rsidRPr="00EC16BC">
        <w:rPr>
          <w:i/>
          <w:sz w:val="20"/>
          <w:szCs w:val="20"/>
        </w:rPr>
        <w:t xml:space="preserve">trained </w:t>
      </w:r>
      <w:r w:rsidR="00C66119">
        <w:rPr>
          <w:b/>
          <w:bCs/>
          <w:i/>
          <w:sz w:val="20"/>
          <w:szCs w:val="20"/>
          <w:lang w:val="sr-Latn-RS"/>
        </w:rPr>
        <w:t>15</w:t>
      </w:r>
      <w:r w:rsidR="00260ECB">
        <w:rPr>
          <w:b/>
          <w:bCs/>
          <w:i/>
          <w:sz w:val="20"/>
          <w:szCs w:val="20"/>
          <w:lang w:val="sr-Latn-RS"/>
        </w:rPr>
        <w:t xml:space="preserve"> </w:t>
      </w:r>
      <w:r w:rsidRPr="00EC16BC">
        <w:rPr>
          <w:i/>
          <w:sz w:val="20"/>
          <w:szCs w:val="20"/>
        </w:rPr>
        <w:t>academic and non-academic staff</w:t>
      </w:r>
    </w:p>
    <w:p w14:paraId="304A51FC" w14:textId="625C9F4A" w:rsidR="00EC16BC" w:rsidRPr="00EC16BC" w:rsidRDefault="00EC16BC" w:rsidP="00D3797E">
      <w:pPr>
        <w:numPr>
          <w:ilvl w:val="0"/>
          <w:numId w:val="12"/>
        </w:numPr>
        <w:jc w:val="both"/>
        <w:rPr>
          <w:i/>
          <w:sz w:val="20"/>
          <w:szCs w:val="20"/>
        </w:rPr>
      </w:pPr>
      <w:r w:rsidRPr="00EC16BC">
        <w:rPr>
          <w:i/>
          <w:sz w:val="20"/>
          <w:szCs w:val="20"/>
        </w:rPr>
        <w:t xml:space="preserve">mentored </w:t>
      </w:r>
      <w:r w:rsidR="00C66119">
        <w:rPr>
          <w:b/>
          <w:bCs/>
          <w:i/>
          <w:sz w:val="20"/>
          <w:szCs w:val="20"/>
          <w:lang w:val="sr-Latn-RS"/>
        </w:rPr>
        <w:t xml:space="preserve">more </w:t>
      </w:r>
      <w:proofErr w:type="spellStart"/>
      <w:r w:rsidR="00C66119">
        <w:rPr>
          <w:b/>
          <w:bCs/>
          <w:i/>
          <w:sz w:val="20"/>
          <w:szCs w:val="20"/>
          <w:lang w:val="sr-Latn-RS"/>
        </w:rPr>
        <w:t>than</w:t>
      </w:r>
      <w:proofErr w:type="spellEnd"/>
      <w:r w:rsidR="00C66119">
        <w:rPr>
          <w:b/>
          <w:bCs/>
          <w:i/>
          <w:sz w:val="20"/>
          <w:szCs w:val="20"/>
          <w:lang w:val="sr-Latn-RS"/>
        </w:rPr>
        <w:t xml:space="preserve"> 30</w:t>
      </w:r>
      <w:r w:rsidRPr="00EC16BC">
        <w:rPr>
          <w:i/>
          <w:sz w:val="20"/>
          <w:szCs w:val="20"/>
        </w:rPr>
        <w:t xml:space="preserve"> students</w:t>
      </w:r>
      <w:r w:rsidR="00AD3915">
        <w:rPr>
          <w:i/>
          <w:sz w:val="20"/>
          <w:szCs w:val="20"/>
        </w:rPr>
        <w:t xml:space="preserve">, </w:t>
      </w:r>
      <w:r w:rsidR="00AD3915" w:rsidRPr="00EC16BC">
        <w:rPr>
          <w:i/>
          <w:sz w:val="20"/>
          <w:szCs w:val="20"/>
        </w:rPr>
        <w:t>academic and non-academic staff</w:t>
      </w:r>
    </w:p>
    <w:p w14:paraId="1ECA5B44" w14:textId="799AB672" w:rsidR="00EC16BC" w:rsidRPr="00EC16BC" w:rsidRDefault="00EC16BC" w:rsidP="00D3797E">
      <w:pPr>
        <w:numPr>
          <w:ilvl w:val="0"/>
          <w:numId w:val="12"/>
        </w:numPr>
        <w:jc w:val="both"/>
        <w:rPr>
          <w:i/>
          <w:sz w:val="20"/>
          <w:szCs w:val="20"/>
        </w:rPr>
      </w:pPr>
      <w:r w:rsidRPr="00EC16BC">
        <w:rPr>
          <w:i/>
          <w:sz w:val="20"/>
          <w:szCs w:val="20"/>
        </w:rPr>
        <w:t>established or strengthened</w:t>
      </w:r>
      <w:r w:rsidR="00AC302F">
        <w:rPr>
          <w:i/>
          <w:sz w:val="20"/>
          <w:szCs w:val="20"/>
        </w:rPr>
        <w:t xml:space="preserve"> </w:t>
      </w:r>
      <w:r w:rsidR="00AC302F" w:rsidRPr="00AC302F">
        <w:rPr>
          <w:b/>
          <w:bCs/>
          <w:i/>
          <w:sz w:val="20"/>
          <w:szCs w:val="20"/>
        </w:rPr>
        <w:t>more than</w:t>
      </w:r>
      <w:r w:rsidRPr="00EC16BC">
        <w:rPr>
          <w:i/>
          <w:sz w:val="20"/>
          <w:szCs w:val="20"/>
        </w:rPr>
        <w:t xml:space="preserve"> </w:t>
      </w:r>
      <w:r w:rsidR="00260ECB">
        <w:rPr>
          <w:b/>
          <w:bCs/>
          <w:i/>
          <w:sz w:val="20"/>
          <w:szCs w:val="20"/>
          <w:lang w:val="sr-Latn-RS"/>
        </w:rPr>
        <w:t>1</w:t>
      </w:r>
      <w:r w:rsidR="00AC302F">
        <w:rPr>
          <w:b/>
          <w:bCs/>
          <w:i/>
          <w:sz w:val="20"/>
          <w:szCs w:val="20"/>
          <w:lang w:val="sr-Latn-RS"/>
        </w:rPr>
        <w:t>5</w:t>
      </w:r>
      <w:r w:rsidRPr="00EC16BC">
        <w:rPr>
          <w:i/>
          <w:sz w:val="20"/>
          <w:szCs w:val="20"/>
        </w:rPr>
        <w:t xml:space="preserve"> partnerships</w:t>
      </w:r>
    </w:p>
    <w:p w14:paraId="3DD5F4D2" w14:textId="77777777" w:rsidR="00260ECB" w:rsidRDefault="00260ECB" w:rsidP="00D3797E">
      <w:pPr>
        <w:jc w:val="both"/>
        <w:rPr>
          <w:i/>
          <w:sz w:val="20"/>
          <w:szCs w:val="20"/>
        </w:rPr>
      </w:pPr>
    </w:p>
    <w:p w14:paraId="541BFAF8" w14:textId="59539E58" w:rsidR="00EC16BC" w:rsidRPr="00D3797E" w:rsidRDefault="00EC16BC" w:rsidP="00D3797E">
      <w:pPr>
        <w:jc w:val="both"/>
        <w:rPr>
          <w:iCs/>
          <w:sz w:val="20"/>
          <w:szCs w:val="20"/>
        </w:rPr>
      </w:pPr>
      <w:r w:rsidRPr="00D3797E">
        <w:rPr>
          <w:iCs/>
          <w:sz w:val="20"/>
          <w:szCs w:val="20"/>
        </w:rPr>
        <w:t>These achievements align with the KPI Framework of IMPACT-Campus: competence development, entrepreneurial capacity building, startup activation, and ecosystem connectivity.</w:t>
      </w:r>
    </w:p>
    <w:p w14:paraId="77EE6E9B" w14:textId="11162BF2" w:rsidR="00677FF9" w:rsidRDefault="00677FF9" w:rsidP="00EC16BC">
      <w:pPr>
        <w:rPr>
          <w:i/>
          <w:sz w:val="20"/>
          <w:szCs w:val="20"/>
        </w:rPr>
      </w:pPr>
    </w:p>
    <w:p w14:paraId="1AA08B4E" w14:textId="1C0CDF25" w:rsidR="00677FF9" w:rsidRDefault="00677FF9" w:rsidP="00EC16BC">
      <w:pPr>
        <w:rPr>
          <w:i/>
          <w:sz w:val="20"/>
          <w:szCs w:val="20"/>
        </w:rPr>
      </w:pPr>
    </w:p>
    <w:p w14:paraId="34D93D93" w14:textId="0D1BED8C" w:rsidR="00677FF9" w:rsidRDefault="00677FF9" w:rsidP="00EC16BC">
      <w:pPr>
        <w:rPr>
          <w:i/>
          <w:sz w:val="20"/>
          <w:szCs w:val="20"/>
        </w:rPr>
      </w:pPr>
    </w:p>
    <w:p w14:paraId="71283F61" w14:textId="7CACDAE0" w:rsidR="0020576B" w:rsidRPr="0020576B" w:rsidRDefault="005356A3" w:rsidP="0020576B">
      <w:pPr>
        <w:pStyle w:val="NormalWeb"/>
      </w:pPr>
      <w:r>
        <w:rPr>
          <w:noProof/>
        </w:rPr>
        <w:lastRenderedPageBreak/>
        <w:drawing>
          <wp:inline distT="0" distB="0" distL="0" distR="0" wp14:anchorId="29A5A070" wp14:editId="0A2247BD">
            <wp:extent cx="2709205" cy="2982085"/>
            <wp:effectExtent l="0" t="3175" r="0" b="0"/>
            <wp:docPr id="10" name="Picture 10" descr="C:\Users\Jelena\Downloads\20251105_09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elena\Downloads\20251105_090338.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3127" r="18736"/>
                    <a:stretch/>
                  </pic:blipFill>
                  <pic:spPr bwMode="auto">
                    <a:xfrm rot="5400000">
                      <a:off x="0" y="0"/>
                      <a:ext cx="2724625" cy="2999058"/>
                    </a:xfrm>
                    <a:prstGeom prst="rect">
                      <a:avLst/>
                    </a:prstGeom>
                    <a:noFill/>
                    <a:ln>
                      <a:noFill/>
                    </a:ln>
                    <a:extLst>
                      <a:ext uri="{53640926-AAD7-44D8-BBD7-CCE9431645EC}">
                        <a14:shadowObscured xmlns:a14="http://schemas.microsoft.com/office/drawing/2010/main"/>
                      </a:ext>
                    </a:extLst>
                  </pic:spPr>
                </pic:pic>
              </a:graphicData>
            </a:graphic>
          </wp:inline>
        </w:drawing>
      </w:r>
      <w:r w:rsidR="0020576B" w:rsidRPr="0020576B">
        <w:rPr>
          <w:noProof/>
        </w:rPr>
        <w:t xml:space="preserve"> </w:t>
      </w:r>
      <w:r w:rsidR="0020576B" w:rsidRPr="0020576B">
        <w:rPr>
          <w:noProof/>
        </w:rPr>
        <w:drawing>
          <wp:inline distT="0" distB="0" distL="0" distR="0" wp14:anchorId="3014627A" wp14:editId="6E05DCE8">
            <wp:extent cx="2744153" cy="2720340"/>
            <wp:effectExtent l="0" t="7302" r="0" b="0"/>
            <wp:docPr id="11" name="Picture 11" descr="C:\Users\Jelena\Downloads\20251105_09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lena\Downloads\20251105_090354.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24343"/>
                    <a:stretch/>
                  </pic:blipFill>
                  <pic:spPr bwMode="auto">
                    <a:xfrm rot="5400000">
                      <a:off x="0" y="0"/>
                      <a:ext cx="2749034" cy="2725178"/>
                    </a:xfrm>
                    <a:prstGeom prst="rect">
                      <a:avLst/>
                    </a:prstGeom>
                    <a:noFill/>
                    <a:ln>
                      <a:noFill/>
                    </a:ln>
                    <a:extLst>
                      <a:ext uri="{53640926-AAD7-44D8-BBD7-CCE9431645EC}">
                        <a14:shadowObscured xmlns:a14="http://schemas.microsoft.com/office/drawing/2010/main"/>
                      </a:ext>
                    </a:extLst>
                  </pic:spPr>
                </pic:pic>
              </a:graphicData>
            </a:graphic>
          </wp:inline>
        </w:drawing>
      </w:r>
    </w:p>
    <w:p w14:paraId="5208A9E0" w14:textId="08A92994" w:rsidR="005356A3" w:rsidRPr="005C56D7" w:rsidRDefault="005C56D7" w:rsidP="005C56D7">
      <w:pPr>
        <w:jc w:val="center"/>
        <w:rPr>
          <w:bCs/>
          <w:i/>
          <w:sz w:val="20"/>
          <w:szCs w:val="20"/>
          <w:lang w:val="sr-Latn-RS"/>
        </w:rPr>
      </w:pPr>
      <w:r w:rsidRPr="005C56D7">
        <w:rPr>
          <w:bCs/>
          <w:i/>
          <w:sz w:val="20"/>
          <w:szCs w:val="20"/>
          <w:lang w:val="sr-Latn-RS"/>
        </w:rPr>
        <w:t>Student mentoring session</w:t>
      </w:r>
    </w:p>
    <w:p w14:paraId="7F6AFD1A" w14:textId="6F324DDF" w:rsidR="00393E60" w:rsidRDefault="00393E60" w:rsidP="005356A3">
      <w:pPr>
        <w:pStyle w:val="NormalWeb"/>
      </w:pPr>
    </w:p>
    <w:p w14:paraId="56102879" w14:textId="32F4CE46" w:rsidR="0020576B" w:rsidRDefault="00D3797E" w:rsidP="00AC302F">
      <w:pPr>
        <w:jc w:val="center"/>
        <w:rPr>
          <w:i/>
          <w:sz w:val="20"/>
          <w:szCs w:val="20"/>
        </w:rPr>
      </w:pPr>
      <w:r w:rsidRPr="00D3797E">
        <w:rPr>
          <w:b/>
          <w:i/>
          <w:noProof/>
          <w:color w:val="FF0000"/>
          <w:sz w:val="20"/>
          <w:szCs w:val="20"/>
          <w:lang w:val="sr-Latn-RS"/>
        </w:rPr>
        <w:drawing>
          <wp:inline distT="0" distB="0" distL="0" distR="0" wp14:anchorId="4F81DCE7" wp14:editId="440479C9">
            <wp:extent cx="0" cy="0"/>
            <wp:effectExtent l="0" t="0" r="0" b="0"/>
            <wp:docPr id="1322081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081680" name=""/>
                    <pic:cNvPicPr/>
                  </pic:nvPicPr>
                  <pic:blipFill>
                    <a:blip r:embed="rId28"/>
                    <a:stretch>
                      <a:fillRect/>
                    </a:stretch>
                  </pic:blipFill>
                  <pic:spPr>
                    <a:xfrm>
                      <a:off x="0" y="0"/>
                      <a:ext cx="0" cy="0"/>
                    </a:xfrm>
                    <a:prstGeom prst="rect">
                      <a:avLst/>
                    </a:prstGeom>
                  </pic:spPr>
                </pic:pic>
              </a:graphicData>
            </a:graphic>
          </wp:inline>
        </w:drawing>
      </w:r>
      <w:r w:rsidR="0050182B" w:rsidRPr="0050182B">
        <w:rPr>
          <w:i/>
          <w:noProof/>
          <w:sz w:val="20"/>
          <w:szCs w:val="20"/>
        </w:rPr>
        <w:drawing>
          <wp:inline distT="0" distB="0" distL="0" distR="0" wp14:anchorId="1893DED1" wp14:editId="1252285B">
            <wp:extent cx="4193097" cy="2597426"/>
            <wp:effectExtent l="0" t="0" r="0" b="6350"/>
            <wp:docPr id="183883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83370" name=""/>
                    <pic:cNvPicPr/>
                  </pic:nvPicPr>
                  <pic:blipFill>
                    <a:blip r:embed="rId29"/>
                    <a:stretch>
                      <a:fillRect/>
                    </a:stretch>
                  </pic:blipFill>
                  <pic:spPr>
                    <a:xfrm>
                      <a:off x="0" y="0"/>
                      <a:ext cx="4256655" cy="2636797"/>
                    </a:xfrm>
                    <a:prstGeom prst="rect">
                      <a:avLst/>
                    </a:prstGeom>
                  </pic:spPr>
                </pic:pic>
              </a:graphicData>
            </a:graphic>
          </wp:inline>
        </w:drawing>
      </w:r>
    </w:p>
    <w:p w14:paraId="6BBF0A19" w14:textId="15B64594" w:rsidR="007976A5" w:rsidRPr="00AC302F" w:rsidRDefault="00AC302F" w:rsidP="00AC302F">
      <w:pPr>
        <w:jc w:val="center"/>
        <w:rPr>
          <w:bCs/>
          <w:i/>
          <w:sz w:val="20"/>
          <w:szCs w:val="20"/>
          <w:lang w:val="sr-Latn-RS"/>
        </w:rPr>
      </w:pPr>
      <w:r w:rsidRPr="00AC302F">
        <w:rPr>
          <w:bCs/>
          <w:i/>
          <w:sz w:val="20"/>
          <w:szCs w:val="20"/>
          <w:lang w:val="sr-Latn-RS"/>
        </w:rPr>
        <w:t>Student training session</w:t>
      </w:r>
    </w:p>
    <w:p w14:paraId="18722D02" w14:textId="77777777" w:rsidR="00CB7140" w:rsidRDefault="00CB7140" w:rsidP="00EC16BC">
      <w:pPr>
        <w:rPr>
          <w:b/>
          <w:bCs/>
          <w:iCs/>
          <w:sz w:val="28"/>
          <w:szCs w:val="28"/>
        </w:rPr>
      </w:pPr>
    </w:p>
    <w:p w14:paraId="6BF3F9D6" w14:textId="7C7F64CB" w:rsidR="00CB7140" w:rsidRDefault="00CB7140" w:rsidP="00AC302F">
      <w:pPr>
        <w:jc w:val="center"/>
        <w:rPr>
          <w:b/>
          <w:bCs/>
          <w:iCs/>
          <w:sz w:val="28"/>
          <w:szCs w:val="28"/>
        </w:rPr>
      </w:pPr>
      <w:r w:rsidRPr="00CB7140">
        <w:rPr>
          <w:b/>
          <w:bCs/>
          <w:iCs/>
          <w:noProof/>
          <w:sz w:val="28"/>
          <w:szCs w:val="28"/>
        </w:rPr>
        <w:lastRenderedPageBreak/>
        <w:drawing>
          <wp:inline distT="0" distB="0" distL="0" distR="0" wp14:anchorId="3E4AA9B2" wp14:editId="0629DAD9">
            <wp:extent cx="2716343" cy="3621791"/>
            <wp:effectExtent l="0" t="0" r="1905" b="0"/>
            <wp:docPr id="996224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224788" name=""/>
                    <pic:cNvPicPr/>
                  </pic:nvPicPr>
                  <pic:blipFill>
                    <a:blip r:embed="rId30"/>
                    <a:stretch>
                      <a:fillRect/>
                    </a:stretch>
                  </pic:blipFill>
                  <pic:spPr>
                    <a:xfrm>
                      <a:off x="0" y="0"/>
                      <a:ext cx="2745411" cy="3660548"/>
                    </a:xfrm>
                    <a:prstGeom prst="rect">
                      <a:avLst/>
                    </a:prstGeom>
                  </pic:spPr>
                </pic:pic>
              </a:graphicData>
            </a:graphic>
          </wp:inline>
        </w:drawing>
      </w:r>
    </w:p>
    <w:p w14:paraId="058EE334" w14:textId="39ABC15C" w:rsidR="007976A5" w:rsidRPr="00AC302F" w:rsidRDefault="00AC302F" w:rsidP="00AC302F">
      <w:pPr>
        <w:jc w:val="center"/>
        <w:rPr>
          <w:bCs/>
          <w:i/>
          <w:sz w:val="20"/>
          <w:szCs w:val="20"/>
          <w:lang w:val="sr-Latn-RS"/>
        </w:rPr>
      </w:pPr>
      <w:r w:rsidRPr="00AC302F">
        <w:rPr>
          <w:bCs/>
          <w:i/>
          <w:sz w:val="20"/>
          <w:szCs w:val="20"/>
          <w:lang w:val="sr-Latn-RS"/>
        </w:rPr>
        <w:t xml:space="preserve">Hackathon on Inclusive </w:t>
      </w:r>
      <w:proofErr w:type="spellStart"/>
      <w:r w:rsidRPr="00AC302F">
        <w:rPr>
          <w:bCs/>
          <w:i/>
          <w:sz w:val="20"/>
          <w:szCs w:val="20"/>
          <w:lang w:val="sr-Latn-RS"/>
        </w:rPr>
        <w:t>Tourism</w:t>
      </w:r>
      <w:proofErr w:type="spellEnd"/>
      <w:r w:rsidRPr="00AC302F">
        <w:rPr>
          <w:bCs/>
          <w:i/>
          <w:sz w:val="20"/>
          <w:szCs w:val="20"/>
          <w:lang w:val="sr-Latn-RS"/>
        </w:rPr>
        <w:t xml:space="preserve"> – </w:t>
      </w:r>
      <w:proofErr w:type="spellStart"/>
      <w:r w:rsidRPr="00AC302F">
        <w:rPr>
          <w:bCs/>
          <w:i/>
          <w:sz w:val="20"/>
          <w:szCs w:val="20"/>
          <w:lang w:val="sr-Latn-RS"/>
        </w:rPr>
        <w:t>Award</w:t>
      </w:r>
      <w:proofErr w:type="spellEnd"/>
      <w:r w:rsidRPr="00AC302F">
        <w:rPr>
          <w:bCs/>
          <w:i/>
          <w:sz w:val="20"/>
          <w:szCs w:val="20"/>
          <w:lang w:val="sr-Latn-RS"/>
        </w:rPr>
        <w:t xml:space="preserve"> </w:t>
      </w:r>
      <w:proofErr w:type="spellStart"/>
      <w:r w:rsidRPr="00AC302F">
        <w:rPr>
          <w:bCs/>
          <w:i/>
          <w:sz w:val="20"/>
          <w:szCs w:val="20"/>
          <w:lang w:val="sr-Latn-RS"/>
        </w:rPr>
        <w:t>Announcement</w:t>
      </w:r>
      <w:proofErr w:type="spellEnd"/>
    </w:p>
    <w:p w14:paraId="45EC87CD" w14:textId="77777777" w:rsidR="00CB7140" w:rsidRDefault="00CB7140" w:rsidP="00EC16BC">
      <w:pPr>
        <w:rPr>
          <w:b/>
          <w:bCs/>
          <w:iCs/>
          <w:color w:val="FF0000"/>
          <w:sz w:val="28"/>
          <w:szCs w:val="28"/>
        </w:rPr>
      </w:pPr>
    </w:p>
    <w:p w14:paraId="12AC9954" w14:textId="6A5773F8" w:rsidR="00773BFA" w:rsidRPr="00773BFA" w:rsidRDefault="00EC16BC" w:rsidP="00773BFA">
      <w:pPr>
        <w:rPr>
          <w:b/>
          <w:bCs/>
          <w:iCs/>
          <w:color w:val="000000" w:themeColor="text1"/>
          <w:sz w:val="24"/>
          <w:szCs w:val="24"/>
        </w:rPr>
      </w:pPr>
      <w:r w:rsidRPr="00773BFA">
        <w:rPr>
          <w:b/>
          <w:bCs/>
          <w:iCs/>
          <w:color w:val="000000" w:themeColor="text1"/>
          <w:sz w:val="24"/>
          <w:szCs w:val="24"/>
        </w:rPr>
        <w:t>5. Institutional and Regional Changes Enabled by the KVC</w:t>
      </w:r>
    </w:p>
    <w:p w14:paraId="704A381C" w14:textId="77777777" w:rsidR="00773BFA" w:rsidRDefault="00773BFA" w:rsidP="00773BFA">
      <w:pPr>
        <w:spacing w:line="240" w:lineRule="auto"/>
        <w:rPr>
          <w:rFonts w:ascii="Times New Roman" w:eastAsia="Times New Roman" w:hAnsi="Times New Roman" w:cs="Times New Roman"/>
          <w:sz w:val="24"/>
          <w:szCs w:val="24"/>
          <w:lang w:val="en-ME" w:eastAsia="en-GB"/>
        </w:rPr>
      </w:pPr>
    </w:p>
    <w:p w14:paraId="3B52C8DC" w14:textId="557BED17" w:rsidR="00773BFA" w:rsidRPr="00773BFA" w:rsidRDefault="00773BFA" w:rsidP="00773BFA">
      <w:pPr>
        <w:jc w:val="both"/>
        <w:rPr>
          <w:rFonts w:eastAsia="Times New Roman"/>
          <w:sz w:val="20"/>
          <w:szCs w:val="20"/>
          <w:lang w:val="en-ME" w:eastAsia="en-GB"/>
        </w:rPr>
      </w:pPr>
      <w:r w:rsidRPr="00773BFA">
        <w:rPr>
          <w:rFonts w:eastAsia="Times New Roman"/>
          <w:sz w:val="20"/>
          <w:szCs w:val="20"/>
          <w:lang w:val="en-ME" w:eastAsia="en-GB"/>
        </w:rPr>
        <w:t xml:space="preserve">The establishment of the KVC has already produced visible and measurable transformation at the University of Montenegro. One of the most significant advances has been the development of a new interdisciplinary training programme on Innovation and Knowledge Valorisation, originally created within IMPACT-Campus and now being expanded for delivery to other UoM faculties. This programme—structured through the WP3 curriculum and training model —has introduced modern pedagogical methods such as project-based learning, innovation quests, digital skill building, and Canvas-based teamwork. </w:t>
      </w:r>
    </w:p>
    <w:p w14:paraId="35BD3856" w14:textId="3808F425" w:rsidR="00773BFA" w:rsidRPr="00773BFA" w:rsidRDefault="00773BFA" w:rsidP="00773BFA">
      <w:pPr>
        <w:jc w:val="both"/>
        <w:rPr>
          <w:rFonts w:eastAsia="Times New Roman"/>
          <w:sz w:val="20"/>
          <w:szCs w:val="20"/>
          <w:lang w:val="en-ME" w:eastAsia="en-GB"/>
        </w:rPr>
      </w:pPr>
    </w:p>
    <w:p w14:paraId="6C163303" w14:textId="23EE9EA8" w:rsidR="00773BFA" w:rsidRDefault="00773BFA" w:rsidP="00773BFA">
      <w:pPr>
        <w:jc w:val="both"/>
        <w:rPr>
          <w:rFonts w:eastAsia="Times New Roman"/>
          <w:sz w:val="20"/>
          <w:szCs w:val="20"/>
          <w:lang w:val="en-US" w:eastAsia="en-GB"/>
        </w:rPr>
      </w:pPr>
      <w:r w:rsidRPr="00773BFA">
        <w:rPr>
          <w:rFonts w:eastAsia="Times New Roman"/>
          <w:sz w:val="20"/>
          <w:szCs w:val="20"/>
          <w:lang w:val="en-ME" w:eastAsia="en-GB"/>
        </w:rPr>
        <w:t>At the regional level, the Center has helped increase the visibility of early-stage student solutions developed through the “Innovation and Knowledge Valorisation” course, which reached over 350 participants across multiple partner universities. Many of these student teams showcased creative cultural-entrepreneurship ideas, green innovation prototypes, and digital transformation concepts publicly via the dedicated Instagram learning community—making young innovators from Montenegro and neighbouring Western Balkan HEIs more visible within the macro-regional ecosystem</w:t>
      </w:r>
      <w:r>
        <w:rPr>
          <w:rFonts w:eastAsia="Times New Roman"/>
          <w:sz w:val="20"/>
          <w:szCs w:val="20"/>
          <w:lang w:val="en-US" w:eastAsia="en-GB"/>
        </w:rPr>
        <w:t>.</w:t>
      </w:r>
    </w:p>
    <w:p w14:paraId="5AE911F9" w14:textId="77777777" w:rsidR="00773BFA" w:rsidRPr="00773BFA" w:rsidRDefault="00773BFA" w:rsidP="00773BFA">
      <w:pPr>
        <w:jc w:val="both"/>
        <w:rPr>
          <w:rFonts w:eastAsia="Times New Roman"/>
          <w:sz w:val="20"/>
          <w:szCs w:val="20"/>
          <w:lang w:val="en-US" w:eastAsia="en-GB"/>
        </w:rPr>
      </w:pPr>
    </w:p>
    <w:p w14:paraId="5787C677" w14:textId="229DB1ED" w:rsidR="00773BFA" w:rsidRDefault="00666ADF" w:rsidP="00773BFA">
      <w:pPr>
        <w:jc w:val="both"/>
        <w:rPr>
          <w:rFonts w:eastAsia="Times New Roman"/>
          <w:sz w:val="20"/>
          <w:szCs w:val="20"/>
          <w:lang w:val="en-ME" w:eastAsia="en-GB"/>
        </w:rPr>
      </w:pPr>
      <w:r>
        <w:rPr>
          <w:rFonts w:eastAsia="Times New Roman"/>
          <w:sz w:val="20"/>
          <w:szCs w:val="20"/>
          <w:lang w:val="en-US" w:eastAsia="en-GB"/>
        </w:rPr>
        <w:t xml:space="preserve">This example </w:t>
      </w:r>
      <w:r w:rsidRPr="00773BFA">
        <w:rPr>
          <w:rFonts w:eastAsia="Times New Roman"/>
          <w:sz w:val="20"/>
          <w:szCs w:val="20"/>
          <w:lang w:val="en-ME" w:eastAsia="en-GB"/>
        </w:rPr>
        <w:t>illustrates</w:t>
      </w:r>
      <w:r w:rsidR="00773BFA" w:rsidRPr="00773BFA">
        <w:rPr>
          <w:rFonts w:eastAsia="Times New Roman"/>
          <w:sz w:val="20"/>
          <w:szCs w:val="20"/>
          <w:lang w:val="en-ME" w:eastAsia="en-GB"/>
        </w:rPr>
        <w:t xml:space="preserve"> that IMPACT-Campus KPIs reflect more than numerical achievements: they correspond to deep structural change in how knowledge is produced, shared, and transformed into social and economic value across </w:t>
      </w:r>
      <w:r w:rsidR="00773BFA">
        <w:rPr>
          <w:rFonts w:eastAsia="Times New Roman"/>
          <w:sz w:val="20"/>
          <w:szCs w:val="20"/>
          <w:lang w:val="en-US" w:eastAsia="en-GB"/>
        </w:rPr>
        <w:t>partners</w:t>
      </w:r>
      <w:r w:rsidR="00773BFA" w:rsidRPr="00773BFA">
        <w:rPr>
          <w:rFonts w:eastAsia="Times New Roman"/>
          <w:sz w:val="20"/>
          <w:szCs w:val="20"/>
          <w:lang w:val="en-ME" w:eastAsia="en-GB"/>
        </w:rPr>
        <w:t>. The integration of new training programmes, cross-institutional curricula, collaborative digital practices, and community-driven innovation demonstrates how the KVC is becoming an anchor for long-term institutional and ecosystem transformation.</w:t>
      </w:r>
    </w:p>
    <w:p w14:paraId="6111389A" w14:textId="77777777" w:rsidR="00666ADF" w:rsidRDefault="00666ADF" w:rsidP="00773BFA">
      <w:pPr>
        <w:jc w:val="both"/>
        <w:rPr>
          <w:rFonts w:eastAsia="Times New Roman"/>
          <w:sz w:val="20"/>
          <w:szCs w:val="20"/>
          <w:lang w:val="en-ME" w:eastAsia="en-GB"/>
        </w:rPr>
      </w:pPr>
    </w:p>
    <w:p w14:paraId="018ADE76" w14:textId="066AEB40" w:rsidR="00666ADF" w:rsidRDefault="00666ADF" w:rsidP="00AC302F">
      <w:pPr>
        <w:jc w:val="center"/>
        <w:rPr>
          <w:rFonts w:eastAsia="Times New Roman"/>
          <w:sz w:val="20"/>
          <w:szCs w:val="20"/>
          <w:lang w:val="en-ME" w:eastAsia="en-GB"/>
        </w:rPr>
      </w:pPr>
      <w:r w:rsidRPr="00666ADF">
        <w:rPr>
          <w:rFonts w:eastAsia="Times New Roman"/>
          <w:noProof/>
          <w:sz w:val="20"/>
          <w:szCs w:val="20"/>
          <w:lang w:val="en-ME" w:eastAsia="en-GB"/>
        </w:rPr>
        <w:lastRenderedPageBreak/>
        <w:drawing>
          <wp:inline distT="0" distB="0" distL="0" distR="0" wp14:anchorId="4ECFAA53" wp14:editId="1EF1D651">
            <wp:extent cx="4890052" cy="2598101"/>
            <wp:effectExtent l="0" t="0" r="0" b="5715"/>
            <wp:docPr id="1090946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946259" name=""/>
                    <pic:cNvPicPr/>
                  </pic:nvPicPr>
                  <pic:blipFill>
                    <a:blip r:embed="rId31"/>
                    <a:stretch>
                      <a:fillRect/>
                    </a:stretch>
                  </pic:blipFill>
                  <pic:spPr>
                    <a:xfrm>
                      <a:off x="0" y="0"/>
                      <a:ext cx="4920063" cy="2614046"/>
                    </a:xfrm>
                    <a:prstGeom prst="rect">
                      <a:avLst/>
                    </a:prstGeom>
                  </pic:spPr>
                </pic:pic>
              </a:graphicData>
            </a:graphic>
          </wp:inline>
        </w:drawing>
      </w:r>
    </w:p>
    <w:p w14:paraId="575E5577" w14:textId="77777777" w:rsidR="00666ADF" w:rsidRPr="00773BFA" w:rsidRDefault="00666ADF" w:rsidP="00773BFA">
      <w:pPr>
        <w:jc w:val="both"/>
        <w:rPr>
          <w:rFonts w:eastAsia="Times New Roman"/>
          <w:sz w:val="20"/>
          <w:szCs w:val="20"/>
          <w:lang w:val="en-ME" w:eastAsia="en-GB"/>
        </w:rPr>
      </w:pPr>
    </w:p>
    <w:p w14:paraId="6B88DF53" w14:textId="7CD0F94D" w:rsidR="00EC16BC" w:rsidRDefault="00AC302F" w:rsidP="00AC302F">
      <w:pPr>
        <w:jc w:val="center"/>
        <w:rPr>
          <w:bCs/>
          <w:i/>
          <w:sz w:val="20"/>
          <w:szCs w:val="20"/>
          <w:lang w:val="sr-Latn-RS"/>
        </w:rPr>
      </w:pPr>
      <w:r w:rsidRPr="00AC302F">
        <w:rPr>
          <w:bCs/>
          <w:i/>
          <w:sz w:val="20"/>
          <w:szCs w:val="20"/>
          <w:lang w:val="sr-Latn-RS"/>
        </w:rPr>
        <w:t xml:space="preserve">Interactive Session in the Innovation </w:t>
      </w:r>
      <w:proofErr w:type="spellStart"/>
      <w:r w:rsidRPr="00AC302F">
        <w:rPr>
          <w:bCs/>
          <w:i/>
          <w:sz w:val="20"/>
          <w:szCs w:val="20"/>
          <w:lang w:val="sr-Latn-RS"/>
        </w:rPr>
        <w:t>and</w:t>
      </w:r>
      <w:proofErr w:type="spellEnd"/>
      <w:r w:rsidRPr="00AC302F">
        <w:rPr>
          <w:bCs/>
          <w:i/>
          <w:sz w:val="20"/>
          <w:szCs w:val="20"/>
          <w:lang w:val="sr-Latn-RS"/>
        </w:rPr>
        <w:t xml:space="preserve"> </w:t>
      </w:r>
      <w:proofErr w:type="spellStart"/>
      <w:r w:rsidRPr="00AC302F">
        <w:rPr>
          <w:bCs/>
          <w:i/>
          <w:sz w:val="20"/>
          <w:szCs w:val="20"/>
          <w:lang w:val="sr-Latn-RS"/>
        </w:rPr>
        <w:t>Knowledge</w:t>
      </w:r>
      <w:proofErr w:type="spellEnd"/>
      <w:r w:rsidRPr="00AC302F">
        <w:rPr>
          <w:bCs/>
          <w:i/>
          <w:sz w:val="20"/>
          <w:szCs w:val="20"/>
          <w:lang w:val="sr-Latn-RS"/>
        </w:rPr>
        <w:t xml:space="preserve"> </w:t>
      </w:r>
      <w:proofErr w:type="spellStart"/>
      <w:r w:rsidRPr="00AC302F">
        <w:rPr>
          <w:bCs/>
          <w:i/>
          <w:sz w:val="20"/>
          <w:szCs w:val="20"/>
          <w:lang w:val="sr-Latn-RS"/>
        </w:rPr>
        <w:t>Valorization</w:t>
      </w:r>
      <w:proofErr w:type="spellEnd"/>
      <w:r w:rsidRPr="00AC302F">
        <w:rPr>
          <w:bCs/>
          <w:i/>
          <w:sz w:val="20"/>
          <w:szCs w:val="20"/>
          <w:lang w:val="sr-Latn-RS"/>
        </w:rPr>
        <w:t xml:space="preserve"> </w:t>
      </w:r>
      <w:proofErr w:type="spellStart"/>
      <w:r w:rsidRPr="00AC302F">
        <w:rPr>
          <w:bCs/>
          <w:i/>
          <w:sz w:val="20"/>
          <w:szCs w:val="20"/>
          <w:lang w:val="sr-Latn-RS"/>
        </w:rPr>
        <w:t>Programme</w:t>
      </w:r>
      <w:proofErr w:type="spellEnd"/>
    </w:p>
    <w:p w14:paraId="4808E69A" w14:textId="77777777" w:rsidR="00AC302F" w:rsidRPr="00AC302F" w:rsidRDefault="00AC302F" w:rsidP="00AC302F">
      <w:pPr>
        <w:jc w:val="center"/>
        <w:rPr>
          <w:bCs/>
          <w:i/>
          <w:sz w:val="20"/>
          <w:szCs w:val="20"/>
          <w:lang w:val="sr-Latn-RS"/>
        </w:rPr>
      </w:pPr>
    </w:p>
    <w:p w14:paraId="285BBF9A" w14:textId="364894F9" w:rsidR="00666ADF" w:rsidRDefault="00666ADF" w:rsidP="00AC302F">
      <w:pPr>
        <w:jc w:val="center"/>
        <w:rPr>
          <w:b/>
          <w:bCs/>
          <w:iCs/>
          <w:sz w:val="24"/>
          <w:szCs w:val="24"/>
        </w:rPr>
      </w:pPr>
      <w:r w:rsidRPr="00666ADF">
        <w:rPr>
          <w:b/>
          <w:bCs/>
          <w:iCs/>
          <w:noProof/>
          <w:sz w:val="24"/>
          <w:szCs w:val="24"/>
        </w:rPr>
        <w:drawing>
          <wp:inline distT="0" distB="0" distL="0" distR="0" wp14:anchorId="1987EDED" wp14:editId="244A771F">
            <wp:extent cx="3802785" cy="3099822"/>
            <wp:effectExtent l="0" t="0" r="0" b="0"/>
            <wp:docPr id="1525422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422586" name=""/>
                    <pic:cNvPicPr/>
                  </pic:nvPicPr>
                  <pic:blipFill>
                    <a:blip r:embed="rId32"/>
                    <a:stretch>
                      <a:fillRect/>
                    </a:stretch>
                  </pic:blipFill>
                  <pic:spPr>
                    <a:xfrm>
                      <a:off x="0" y="0"/>
                      <a:ext cx="3948602" cy="3218684"/>
                    </a:xfrm>
                    <a:prstGeom prst="rect">
                      <a:avLst/>
                    </a:prstGeom>
                  </pic:spPr>
                </pic:pic>
              </a:graphicData>
            </a:graphic>
          </wp:inline>
        </w:drawing>
      </w:r>
    </w:p>
    <w:p w14:paraId="6CD45683" w14:textId="77777777" w:rsidR="00AC302F" w:rsidRDefault="00AC302F" w:rsidP="00AC302F">
      <w:pPr>
        <w:jc w:val="center"/>
        <w:rPr>
          <w:bCs/>
          <w:i/>
          <w:sz w:val="20"/>
          <w:szCs w:val="20"/>
          <w:lang w:val="sr-Latn-RS"/>
        </w:rPr>
      </w:pPr>
    </w:p>
    <w:p w14:paraId="38528DA0" w14:textId="3AD73335" w:rsidR="00666ADF" w:rsidRPr="00AC302F" w:rsidRDefault="00AC302F" w:rsidP="00AC302F">
      <w:pPr>
        <w:jc w:val="center"/>
        <w:rPr>
          <w:bCs/>
          <w:i/>
          <w:sz w:val="20"/>
          <w:szCs w:val="20"/>
          <w:lang w:val="sr-Latn-RS"/>
        </w:rPr>
      </w:pPr>
      <w:proofErr w:type="spellStart"/>
      <w:r w:rsidRPr="00AC302F">
        <w:rPr>
          <w:bCs/>
          <w:i/>
          <w:sz w:val="20"/>
          <w:szCs w:val="20"/>
          <w:lang w:val="sr-Latn-RS"/>
        </w:rPr>
        <w:t>Interactive</w:t>
      </w:r>
      <w:proofErr w:type="spellEnd"/>
      <w:r w:rsidRPr="00AC302F">
        <w:rPr>
          <w:bCs/>
          <w:i/>
          <w:sz w:val="20"/>
          <w:szCs w:val="20"/>
          <w:lang w:val="sr-Latn-RS"/>
        </w:rPr>
        <w:t xml:space="preserve"> </w:t>
      </w:r>
      <w:proofErr w:type="spellStart"/>
      <w:r w:rsidRPr="00AC302F">
        <w:rPr>
          <w:bCs/>
          <w:i/>
          <w:sz w:val="20"/>
          <w:szCs w:val="20"/>
          <w:lang w:val="sr-Latn-RS"/>
        </w:rPr>
        <w:t>Session</w:t>
      </w:r>
      <w:proofErr w:type="spellEnd"/>
      <w:r w:rsidRPr="00AC302F">
        <w:rPr>
          <w:bCs/>
          <w:i/>
          <w:sz w:val="20"/>
          <w:szCs w:val="20"/>
          <w:lang w:val="sr-Latn-RS"/>
        </w:rPr>
        <w:t xml:space="preserve"> in </w:t>
      </w:r>
      <w:proofErr w:type="spellStart"/>
      <w:r w:rsidRPr="00AC302F">
        <w:rPr>
          <w:bCs/>
          <w:i/>
          <w:sz w:val="20"/>
          <w:szCs w:val="20"/>
          <w:lang w:val="sr-Latn-RS"/>
        </w:rPr>
        <w:t>the</w:t>
      </w:r>
      <w:proofErr w:type="spellEnd"/>
      <w:r w:rsidRPr="00AC302F">
        <w:rPr>
          <w:bCs/>
          <w:i/>
          <w:sz w:val="20"/>
          <w:szCs w:val="20"/>
          <w:lang w:val="sr-Latn-RS"/>
        </w:rPr>
        <w:t xml:space="preserve"> </w:t>
      </w:r>
      <w:proofErr w:type="spellStart"/>
      <w:r w:rsidRPr="00AC302F">
        <w:rPr>
          <w:bCs/>
          <w:i/>
          <w:sz w:val="20"/>
          <w:szCs w:val="20"/>
          <w:lang w:val="sr-Latn-RS"/>
        </w:rPr>
        <w:t>Innovation</w:t>
      </w:r>
      <w:proofErr w:type="spellEnd"/>
      <w:r w:rsidRPr="00AC302F">
        <w:rPr>
          <w:bCs/>
          <w:i/>
          <w:sz w:val="20"/>
          <w:szCs w:val="20"/>
          <w:lang w:val="sr-Latn-RS"/>
        </w:rPr>
        <w:t xml:space="preserve"> and Knowledge Valorization </w:t>
      </w:r>
      <w:proofErr w:type="spellStart"/>
      <w:r w:rsidRPr="00AC302F">
        <w:rPr>
          <w:bCs/>
          <w:i/>
          <w:sz w:val="20"/>
          <w:szCs w:val="20"/>
          <w:lang w:val="sr-Latn-RS"/>
        </w:rPr>
        <w:t>Programme</w:t>
      </w:r>
      <w:proofErr w:type="spellEnd"/>
    </w:p>
    <w:p w14:paraId="77103871" w14:textId="77777777" w:rsidR="00666ADF" w:rsidRDefault="00666ADF" w:rsidP="0050182B">
      <w:pPr>
        <w:jc w:val="both"/>
        <w:rPr>
          <w:b/>
          <w:bCs/>
          <w:iCs/>
          <w:sz w:val="24"/>
          <w:szCs w:val="24"/>
        </w:rPr>
      </w:pPr>
    </w:p>
    <w:p w14:paraId="0615F66C" w14:textId="2B5500E6" w:rsidR="0050182B" w:rsidRDefault="00EC16BC" w:rsidP="0050182B">
      <w:pPr>
        <w:jc w:val="both"/>
        <w:rPr>
          <w:b/>
          <w:bCs/>
          <w:iCs/>
          <w:sz w:val="24"/>
          <w:szCs w:val="24"/>
        </w:rPr>
      </w:pPr>
      <w:r w:rsidRPr="0050182B">
        <w:rPr>
          <w:b/>
          <w:bCs/>
          <w:iCs/>
          <w:sz w:val="24"/>
          <w:szCs w:val="24"/>
        </w:rPr>
        <w:t>6. Strategic Importance of the KVC</w:t>
      </w:r>
    </w:p>
    <w:p w14:paraId="7FDCBB2B" w14:textId="77777777" w:rsidR="00722B69" w:rsidRPr="00722B69" w:rsidRDefault="00722B69" w:rsidP="0050182B">
      <w:pPr>
        <w:jc w:val="both"/>
        <w:rPr>
          <w:b/>
          <w:bCs/>
          <w:iCs/>
          <w:sz w:val="24"/>
          <w:szCs w:val="24"/>
        </w:rPr>
      </w:pPr>
    </w:p>
    <w:p w14:paraId="525F9579" w14:textId="4229007F" w:rsidR="00722B69" w:rsidRDefault="00722B69" w:rsidP="00722B69">
      <w:pPr>
        <w:pStyle w:val="NormalWeb"/>
        <w:spacing w:before="0" w:beforeAutospacing="0" w:after="0" w:afterAutospacing="0" w:line="276" w:lineRule="auto"/>
        <w:jc w:val="both"/>
        <w:rPr>
          <w:rFonts w:ascii="Arial" w:hAnsi="Arial" w:cs="Arial"/>
          <w:sz w:val="20"/>
          <w:szCs w:val="20"/>
        </w:rPr>
      </w:pPr>
      <w:r w:rsidRPr="00722B69">
        <w:rPr>
          <w:rFonts w:ascii="Arial" w:hAnsi="Arial" w:cs="Arial"/>
          <w:sz w:val="20"/>
          <w:szCs w:val="20"/>
        </w:rPr>
        <w:t xml:space="preserve">Participation in </w:t>
      </w:r>
      <w:r w:rsidRPr="00666ADF">
        <w:rPr>
          <w:rStyle w:val="Strong"/>
          <w:rFonts w:ascii="Arial" w:hAnsi="Arial" w:cs="Arial"/>
          <w:b w:val="0"/>
          <w:bCs w:val="0"/>
          <w:sz w:val="20"/>
          <w:szCs w:val="20"/>
        </w:rPr>
        <w:t>IMPACT-Campus</w:t>
      </w:r>
      <w:r w:rsidRPr="00722B69">
        <w:rPr>
          <w:rFonts w:ascii="Arial" w:hAnsi="Arial" w:cs="Arial"/>
          <w:sz w:val="20"/>
          <w:szCs w:val="20"/>
        </w:rPr>
        <w:t xml:space="preserve"> and the establishment of the </w:t>
      </w:r>
      <w:r w:rsidRPr="00666ADF">
        <w:rPr>
          <w:rStyle w:val="Strong"/>
          <w:rFonts w:ascii="Arial" w:hAnsi="Arial" w:cs="Arial"/>
          <w:b w:val="0"/>
          <w:bCs w:val="0"/>
          <w:sz w:val="20"/>
          <w:szCs w:val="20"/>
        </w:rPr>
        <w:t>Center for Education in Product Development and Process Optimization</w:t>
      </w:r>
      <w:r w:rsidRPr="00722B69">
        <w:rPr>
          <w:rFonts w:ascii="Arial" w:hAnsi="Arial" w:cs="Arial"/>
          <w:sz w:val="20"/>
          <w:szCs w:val="20"/>
        </w:rPr>
        <w:t xml:space="preserve"> represent a major strategic step for the University of Montenegro. Together, they reinforce the University’s entrepreneurial and innovation profile, increase its international visibility, and ensure stronger alignment of research, education, and training activities with the </w:t>
      </w:r>
      <w:r w:rsidRPr="00722B69">
        <w:rPr>
          <w:rStyle w:val="Strong"/>
          <w:rFonts w:ascii="Arial" w:hAnsi="Arial" w:cs="Arial"/>
          <w:b w:val="0"/>
          <w:bCs w:val="0"/>
          <w:sz w:val="20"/>
          <w:szCs w:val="20"/>
        </w:rPr>
        <w:t>Smart Specialization Strategy (S3)</w:t>
      </w:r>
      <w:r w:rsidRPr="00722B69">
        <w:rPr>
          <w:rFonts w:ascii="Arial" w:hAnsi="Arial" w:cs="Arial"/>
          <w:sz w:val="20"/>
          <w:szCs w:val="20"/>
        </w:rPr>
        <w:t xml:space="preserve"> priorities for sustainable and digital transformation. Through the Center, </w:t>
      </w:r>
      <w:r w:rsidRPr="00722B69">
        <w:rPr>
          <w:rFonts w:ascii="Arial" w:hAnsi="Arial" w:cs="Arial"/>
          <w:sz w:val="20"/>
          <w:szCs w:val="20"/>
        </w:rPr>
        <w:lastRenderedPageBreak/>
        <w:t>students and staff gain structured opportunities to participate in real-world innovation projects, develop advanced competencies, and collaborate with European partners.</w:t>
      </w:r>
    </w:p>
    <w:p w14:paraId="5703636D" w14:textId="77777777" w:rsidR="00722B69" w:rsidRPr="00722B69" w:rsidRDefault="00722B69" w:rsidP="00722B69">
      <w:pPr>
        <w:pStyle w:val="NormalWeb"/>
        <w:spacing w:before="0" w:beforeAutospacing="0" w:after="0" w:afterAutospacing="0" w:line="276" w:lineRule="auto"/>
        <w:jc w:val="both"/>
        <w:rPr>
          <w:rFonts w:ascii="Arial" w:hAnsi="Arial" w:cs="Arial"/>
          <w:sz w:val="20"/>
          <w:szCs w:val="20"/>
        </w:rPr>
      </w:pPr>
    </w:p>
    <w:p w14:paraId="37F61FB8" w14:textId="77777777" w:rsidR="00722B69" w:rsidRDefault="00722B69" w:rsidP="00722B69">
      <w:pPr>
        <w:pStyle w:val="NormalWeb"/>
        <w:spacing w:before="0" w:beforeAutospacing="0" w:after="0" w:afterAutospacing="0" w:line="276" w:lineRule="auto"/>
        <w:jc w:val="both"/>
        <w:rPr>
          <w:rFonts w:ascii="Arial" w:hAnsi="Arial" w:cs="Arial"/>
          <w:sz w:val="20"/>
          <w:szCs w:val="20"/>
        </w:rPr>
      </w:pPr>
      <w:r w:rsidRPr="00722B69">
        <w:rPr>
          <w:rFonts w:ascii="Arial" w:hAnsi="Arial" w:cs="Arial"/>
          <w:sz w:val="20"/>
          <w:szCs w:val="20"/>
        </w:rPr>
        <w:t xml:space="preserve">For </w:t>
      </w:r>
      <w:r w:rsidRPr="00722B69">
        <w:rPr>
          <w:rStyle w:val="Strong"/>
          <w:rFonts w:ascii="Arial" w:hAnsi="Arial" w:cs="Arial"/>
          <w:b w:val="0"/>
          <w:bCs w:val="0"/>
          <w:sz w:val="20"/>
          <w:szCs w:val="20"/>
        </w:rPr>
        <w:t>Montenegro and the Western Balkans</w:t>
      </w:r>
      <w:r w:rsidRPr="00722B69">
        <w:rPr>
          <w:rFonts w:ascii="Arial" w:hAnsi="Arial" w:cs="Arial"/>
          <w:sz w:val="20"/>
          <w:szCs w:val="20"/>
        </w:rPr>
        <w:t>, the Center acts as a long-term gateway for innovation initiatives. It provides a dedicated hub for specialized training and mentoring in new product development, digitalized process optimization, and sustainable industrial practices. The Center also serves as a platform that strengthens cross-border cooperation among academia, industry, public institutions, and civil society, thereby enhancing the regional innovation ecosystem.</w:t>
      </w:r>
    </w:p>
    <w:p w14:paraId="7B00CADF" w14:textId="77777777" w:rsidR="00722B69" w:rsidRPr="00722B69" w:rsidRDefault="00722B69" w:rsidP="00722B69">
      <w:pPr>
        <w:pStyle w:val="NormalWeb"/>
        <w:spacing w:before="0" w:beforeAutospacing="0" w:after="0" w:afterAutospacing="0" w:line="276" w:lineRule="auto"/>
        <w:jc w:val="both"/>
        <w:rPr>
          <w:rFonts w:ascii="Arial" w:hAnsi="Arial" w:cs="Arial"/>
          <w:sz w:val="20"/>
          <w:szCs w:val="20"/>
        </w:rPr>
      </w:pPr>
    </w:p>
    <w:p w14:paraId="782BAABC" w14:textId="77777777" w:rsidR="00722B69" w:rsidRDefault="00722B69" w:rsidP="00722B69">
      <w:pPr>
        <w:pStyle w:val="NormalWeb"/>
        <w:spacing w:before="0" w:beforeAutospacing="0" w:after="0" w:afterAutospacing="0" w:line="276" w:lineRule="auto"/>
        <w:jc w:val="both"/>
        <w:rPr>
          <w:rFonts w:ascii="Arial" w:hAnsi="Arial" w:cs="Arial"/>
          <w:sz w:val="20"/>
          <w:szCs w:val="20"/>
        </w:rPr>
      </w:pPr>
      <w:r w:rsidRPr="00722B69">
        <w:rPr>
          <w:rFonts w:ascii="Arial" w:hAnsi="Arial" w:cs="Arial"/>
          <w:sz w:val="20"/>
          <w:szCs w:val="20"/>
        </w:rPr>
        <w:t xml:space="preserve">For the wider </w:t>
      </w:r>
      <w:r w:rsidRPr="00722B69">
        <w:rPr>
          <w:rStyle w:val="Strong"/>
          <w:rFonts w:ascii="Arial" w:hAnsi="Arial" w:cs="Arial"/>
          <w:b w:val="0"/>
          <w:bCs w:val="0"/>
          <w:sz w:val="20"/>
          <w:szCs w:val="20"/>
        </w:rPr>
        <w:t>IMPACT-Campus network</w:t>
      </w:r>
      <w:r w:rsidRPr="00722B69">
        <w:rPr>
          <w:rFonts w:ascii="Arial" w:hAnsi="Arial" w:cs="Arial"/>
          <w:sz w:val="20"/>
          <w:szCs w:val="20"/>
        </w:rPr>
        <w:t>, the Center contributes a distinct sectoral expertise, particularly in advanced innovation methods, Lean management, and green industrial transition. It offers a strategic entry point for expanding entrepreneurship education, collaborative projects, and innovation support programs across the Western Balkan macro-region, helping to bridge innovation gaps and promote inclusive capacity building.</w:t>
      </w:r>
    </w:p>
    <w:p w14:paraId="3AAEEA18" w14:textId="77777777" w:rsidR="00722B69" w:rsidRPr="00722B69" w:rsidRDefault="00722B69" w:rsidP="00722B69">
      <w:pPr>
        <w:pStyle w:val="NormalWeb"/>
        <w:spacing w:before="0" w:beforeAutospacing="0" w:after="0" w:afterAutospacing="0" w:line="276" w:lineRule="auto"/>
        <w:jc w:val="both"/>
        <w:rPr>
          <w:rFonts w:ascii="Arial" w:hAnsi="Arial" w:cs="Arial"/>
          <w:sz w:val="20"/>
          <w:szCs w:val="20"/>
        </w:rPr>
      </w:pPr>
    </w:p>
    <w:p w14:paraId="3E41E6C8" w14:textId="478AA566" w:rsidR="00722B69" w:rsidRPr="00722B69" w:rsidRDefault="00722B69" w:rsidP="00722B69">
      <w:pPr>
        <w:pStyle w:val="Heading3"/>
        <w:spacing w:before="0" w:after="0"/>
        <w:jc w:val="both"/>
        <w:rPr>
          <w:rStyle w:val="Strong"/>
          <w:b w:val="0"/>
          <w:bCs w:val="0"/>
          <w:color w:val="000000" w:themeColor="text1"/>
          <w:sz w:val="20"/>
          <w:szCs w:val="20"/>
        </w:rPr>
      </w:pPr>
      <w:r w:rsidRPr="00722B69">
        <w:rPr>
          <w:rStyle w:val="Strong"/>
          <w:b w:val="0"/>
          <w:bCs w:val="0"/>
          <w:color w:val="000000" w:themeColor="text1"/>
          <w:sz w:val="20"/>
          <w:szCs w:val="20"/>
        </w:rPr>
        <w:t>Our Knowledge Valorization Center contributes to regional innovation by:</w:t>
      </w:r>
    </w:p>
    <w:p w14:paraId="2C75CB41" w14:textId="77777777" w:rsidR="00722B69" w:rsidRPr="00722B69" w:rsidRDefault="00722B69" w:rsidP="00722B69"/>
    <w:p w14:paraId="678C75E9" w14:textId="77777777" w:rsidR="00722B69" w:rsidRDefault="00722B69" w:rsidP="00722B69">
      <w:pPr>
        <w:pStyle w:val="NormalWeb"/>
        <w:spacing w:before="0" w:beforeAutospacing="0" w:after="0" w:afterAutospacing="0" w:line="276" w:lineRule="auto"/>
        <w:jc w:val="both"/>
        <w:rPr>
          <w:rFonts w:ascii="Arial" w:hAnsi="Arial" w:cs="Arial"/>
          <w:sz w:val="20"/>
          <w:szCs w:val="20"/>
        </w:rPr>
      </w:pPr>
      <w:r w:rsidRPr="00722B69">
        <w:rPr>
          <w:rFonts w:ascii="Arial" w:hAnsi="Arial" w:cs="Arial"/>
          <w:sz w:val="20"/>
          <w:szCs w:val="20"/>
        </w:rPr>
        <w:t xml:space="preserve">• </w:t>
      </w:r>
      <w:r w:rsidRPr="00722B69">
        <w:rPr>
          <w:rStyle w:val="Strong"/>
          <w:rFonts w:ascii="Arial" w:hAnsi="Arial" w:cs="Arial"/>
          <w:sz w:val="20"/>
          <w:szCs w:val="20"/>
        </w:rPr>
        <w:t>Developing S3-aligned green performance indicators</w:t>
      </w:r>
      <w:r w:rsidRPr="00722B69">
        <w:rPr>
          <w:rFonts w:ascii="Arial" w:hAnsi="Arial" w:cs="Arial"/>
          <w:sz w:val="20"/>
          <w:szCs w:val="20"/>
        </w:rPr>
        <w:t>, enabling evidence-based sustainability monitoring and supporting strategic transition pathways for enterprises and institutions.</w:t>
      </w:r>
    </w:p>
    <w:p w14:paraId="1D38BE6F" w14:textId="5D821219" w:rsidR="00722B69" w:rsidRDefault="00722B69" w:rsidP="00722B69">
      <w:pPr>
        <w:pStyle w:val="NormalWeb"/>
        <w:spacing w:before="0" w:beforeAutospacing="0" w:after="0" w:afterAutospacing="0" w:line="276" w:lineRule="auto"/>
        <w:jc w:val="both"/>
        <w:rPr>
          <w:rFonts w:ascii="Arial" w:hAnsi="Arial" w:cs="Arial"/>
          <w:sz w:val="20"/>
          <w:szCs w:val="20"/>
        </w:rPr>
      </w:pPr>
      <w:r w:rsidRPr="00722B69">
        <w:rPr>
          <w:rFonts w:ascii="Arial" w:hAnsi="Arial" w:cs="Arial"/>
          <w:sz w:val="20"/>
          <w:szCs w:val="20"/>
        </w:rPr>
        <w:br/>
        <w:t xml:space="preserve">• </w:t>
      </w:r>
      <w:r w:rsidRPr="00722B69">
        <w:rPr>
          <w:rStyle w:val="Strong"/>
          <w:rFonts w:ascii="Arial" w:hAnsi="Arial" w:cs="Arial"/>
          <w:sz w:val="20"/>
          <w:szCs w:val="20"/>
        </w:rPr>
        <w:t>Enhancing research valorization</w:t>
      </w:r>
      <w:r w:rsidRPr="00722B69">
        <w:rPr>
          <w:rFonts w:ascii="Arial" w:hAnsi="Arial" w:cs="Arial"/>
          <w:sz w:val="20"/>
          <w:szCs w:val="20"/>
        </w:rPr>
        <w:t>, through systematic identification, assessment, and transfer of research results into economically and socially relevant applications.</w:t>
      </w:r>
    </w:p>
    <w:p w14:paraId="5EF803AC" w14:textId="77777777" w:rsidR="00722B69" w:rsidRDefault="00722B69" w:rsidP="00722B69">
      <w:pPr>
        <w:pStyle w:val="NormalWeb"/>
        <w:spacing w:before="0" w:beforeAutospacing="0" w:after="0" w:afterAutospacing="0" w:line="276" w:lineRule="auto"/>
        <w:jc w:val="both"/>
        <w:rPr>
          <w:rFonts w:ascii="Arial" w:hAnsi="Arial" w:cs="Arial"/>
          <w:sz w:val="20"/>
          <w:szCs w:val="20"/>
        </w:rPr>
      </w:pPr>
      <w:r w:rsidRPr="00722B69">
        <w:rPr>
          <w:rFonts w:ascii="Arial" w:hAnsi="Arial" w:cs="Arial"/>
          <w:sz w:val="20"/>
          <w:szCs w:val="20"/>
        </w:rPr>
        <w:br/>
        <w:t xml:space="preserve">• </w:t>
      </w:r>
      <w:r w:rsidRPr="00722B69">
        <w:rPr>
          <w:rStyle w:val="Strong"/>
          <w:rFonts w:ascii="Arial" w:hAnsi="Arial" w:cs="Arial"/>
          <w:sz w:val="20"/>
          <w:szCs w:val="20"/>
        </w:rPr>
        <w:t>Strengthening regional cooperation networks</w:t>
      </w:r>
      <w:r w:rsidRPr="00722B69">
        <w:rPr>
          <w:rFonts w:ascii="Arial" w:hAnsi="Arial" w:cs="Arial"/>
          <w:sz w:val="20"/>
          <w:szCs w:val="20"/>
        </w:rPr>
        <w:t xml:space="preserve">, by engaging stakeholders across all dimensions of the </w:t>
      </w:r>
      <w:r w:rsidRPr="00722B69">
        <w:rPr>
          <w:rStyle w:val="Strong"/>
          <w:rFonts w:ascii="Arial" w:hAnsi="Arial" w:cs="Arial"/>
          <w:sz w:val="20"/>
          <w:szCs w:val="20"/>
        </w:rPr>
        <w:t>quadruple helix</w:t>
      </w:r>
      <w:r w:rsidRPr="00722B69">
        <w:rPr>
          <w:rFonts w:ascii="Arial" w:hAnsi="Arial" w:cs="Arial"/>
          <w:sz w:val="20"/>
          <w:szCs w:val="20"/>
        </w:rPr>
        <w:t>—academia, industry, government, and civil society.</w:t>
      </w:r>
    </w:p>
    <w:p w14:paraId="013F637F" w14:textId="1294511A" w:rsidR="00722B69" w:rsidRDefault="00722B69" w:rsidP="00722B69">
      <w:pPr>
        <w:pStyle w:val="NormalWeb"/>
        <w:spacing w:before="0" w:beforeAutospacing="0" w:after="0" w:afterAutospacing="0" w:line="276" w:lineRule="auto"/>
        <w:jc w:val="both"/>
        <w:rPr>
          <w:rFonts w:ascii="Arial" w:hAnsi="Arial" w:cs="Arial"/>
          <w:sz w:val="20"/>
          <w:szCs w:val="20"/>
        </w:rPr>
      </w:pPr>
      <w:r w:rsidRPr="00722B69">
        <w:rPr>
          <w:rFonts w:ascii="Arial" w:hAnsi="Arial" w:cs="Arial"/>
          <w:sz w:val="20"/>
          <w:szCs w:val="20"/>
        </w:rPr>
        <w:br/>
        <w:t xml:space="preserve">• </w:t>
      </w:r>
      <w:r w:rsidRPr="00722B69">
        <w:rPr>
          <w:rStyle w:val="Strong"/>
          <w:rFonts w:ascii="Arial" w:hAnsi="Arial" w:cs="Arial"/>
          <w:sz w:val="20"/>
          <w:szCs w:val="20"/>
        </w:rPr>
        <w:t xml:space="preserve">Providing tailored training and advisory </w:t>
      </w:r>
      <w:proofErr w:type="spellStart"/>
      <w:r w:rsidRPr="00722B69">
        <w:rPr>
          <w:rStyle w:val="Strong"/>
          <w:rFonts w:ascii="Arial" w:hAnsi="Arial" w:cs="Arial"/>
          <w:sz w:val="20"/>
          <w:szCs w:val="20"/>
        </w:rPr>
        <w:t>programmes</w:t>
      </w:r>
      <w:proofErr w:type="spellEnd"/>
      <w:r w:rsidRPr="00722B69">
        <w:rPr>
          <w:rFonts w:ascii="Arial" w:hAnsi="Arial" w:cs="Arial"/>
          <w:sz w:val="20"/>
          <w:szCs w:val="20"/>
        </w:rPr>
        <w:t xml:space="preserve"> to help enterprises adopt circular economy practices, improve resource efficiency, and transition toward more sustainable production and business models.</w:t>
      </w:r>
    </w:p>
    <w:p w14:paraId="1DC40674" w14:textId="77777777" w:rsidR="00722B69" w:rsidRPr="00722B69" w:rsidRDefault="00722B69" w:rsidP="00722B69">
      <w:pPr>
        <w:pStyle w:val="NormalWeb"/>
        <w:spacing w:before="0" w:beforeAutospacing="0" w:after="0" w:afterAutospacing="0" w:line="276" w:lineRule="auto"/>
        <w:jc w:val="both"/>
        <w:rPr>
          <w:rFonts w:ascii="Arial" w:hAnsi="Arial" w:cs="Arial"/>
          <w:sz w:val="20"/>
          <w:szCs w:val="20"/>
        </w:rPr>
      </w:pPr>
    </w:p>
    <w:p w14:paraId="0852AD2D" w14:textId="77777777" w:rsidR="00EC16BC" w:rsidRPr="00CB7140" w:rsidRDefault="00EC16BC" w:rsidP="0050182B">
      <w:pPr>
        <w:jc w:val="both"/>
        <w:rPr>
          <w:b/>
          <w:bCs/>
          <w:iCs/>
          <w:sz w:val="24"/>
          <w:szCs w:val="24"/>
        </w:rPr>
      </w:pPr>
      <w:r w:rsidRPr="00CB7140">
        <w:rPr>
          <w:b/>
          <w:bCs/>
          <w:iCs/>
          <w:sz w:val="24"/>
          <w:szCs w:val="24"/>
        </w:rPr>
        <w:t>7. Plans for Phase 2 and Beyond</w:t>
      </w:r>
    </w:p>
    <w:p w14:paraId="7D1AA5AC" w14:textId="77777777" w:rsidR="0050182B" w:rsidRPr="0050182B" w:rsidRDefault="0050182B" w:rsidP="0050182B">
      <w:pPr>
        <w:jc w:val="both"/>
        <w:rPr>
          <w:b/>
          <w:bCs/>
          <w:iCs/>
          <w:sz w:val="20"/>
          <w:szCs w:val="20"/>
        </w:rPr>
      </w:pPr>
    </w:p>
    <w:p w14:paraId="4EC621D3" w14:textId="77777777" w:rsidR="00A702D4" w:rsidRDefault="00A702D4" w:rsidP="0050182B">
      <w:pPr>
        <w:pStyle w:val="NormalWeb"/>
        <w:spacing w:before="0" w:beforeAutospacing="0" w:after="0" w:afterAutospacing="0" w:line="276" w:lineRule="auto"/>
        <w:jc w:val="both"/>
        <w:rPr>
          <w:rFonts w:ascii="Arial" w:hAnsi="Arial" w:cs="Arial"/>
          <w:b/>
          <w:sz w:val="20"/>
          <w:szCs w:val="20"/>
        </w:rPr>
      </w:pPr>
      <w:r w:rsidRPr="0050182B">
        <w:rPr>
          <w:rFonts w:ascii="Arial" w:hAnsi="Arial" w:cs="Arial"/>
          <w:sz w:val="20"/>
          <w:szCs w:val="20"/>
        </w:rPr>
        <w:t xml:space="preserve">Looking ahead, the </w:t>
      </w:r>
      <w:r w:rsidRPr="0050182B">
        <w:rPr>
          <w:rStyle w:val="Strong"/>
          <w:rFonts w:ascii="Arial" w:hAnsi="Arial" w:cs="Arial"/>
          <w:b w:val="0"/>
          <w:sz w:val="20"/>
          <w:szCs w:val="20"/>
        </w:rPr>
        <w:t>Center for Education in Product Development and Process Optimization</w:t>
      </w:r>
      <w:r w:rsidRPr="0050182B">
        <w:rPr>
          <w:rFonts w:ascii="Arial" w:hAnsi="Arial" w:cs="Arial"/>
          <w:sz w:val="20"/>
          <w:szCs w:val="20"/>
        </w:rPr>
        <w:t xml:space="preserve"> plans to build on the achievements of Phase 1 by </w:t>
      </w:r>
      <w:r w:rsidRPr="0050182B">
        <w:rPr>
          <w:rStyle w:val="Strong"/>
          <w:rFonts w:ascii="Arial" w:hAnsi="Arial" w:cs="Arial"/>
          <w:b w:val="0"/>
          <w:sz w:val="20"/>
          <w:szCs w:val="20"/>
        </w:rPr>
        <w:t xml:space="preserve">scaling up its training </w:t>
      </w:r>
      <w:proofErr w:type="spellStart"/>
      <w:r w:rsidRPr="0050182B">
        <w:rPr>
          <w:rStyle w:val="Strong"/>
          <w:rFonts w:ascii="Arial" w:hAnsi="Arial" w:cs="Arial"/>
          <w:b w:val="0"/>
          <w:sz w:val="20"/>
          <w:szCs w:val="20"/>
        </w:rPr>
        <w:t>programmes</w:t>
      </w:r>
      <w:proofErr w:type="spellEnd"/>
      <w:r w:rsidRPr="0050182B">
        <w:rPr>
          <w:rStyle w:val="Strong"/>
          <w:rFonts w:ascii="Arial" w:hAnsi="Arial" w:cs="Arial"/>
          <w:b w:val="0"/>
          <w:sz w:val="20"/>
          <w:szCs w:val="20"/>
        </w:rPr>
        <w:t xml:space="preserve"> for SMEs and industrial engineers, extending mentoring support for start-up and spin-off teams, launching new thematic tracks focused on green and digital transition, and deepening cooperation with industrial clusters, public institutions, and innovation support organizations</w:t>
      </w:r>
      <w:r w:rsidRPr="0050182B">
        <w:rPr>
          <w:rFonts w:ascii="Arial" w:hAnsi="Arial" w:cs="Arial"/>
          <w:b/>
          <w:sz w:val="20"/>
          <w:szCs w:val="20"/>
        </w:rPr>
        <w:t>.</w:t>
      </w:r>
    </w:p>
    <w:p w14:paraId="148D9BC8" w14:textId="77777777" w:rsidR="0050182B" w:rsidRPr="0050182B" w:rsidRDefault="0050182B" w:rsidP="0050182B">
      <w:pPr>
        <w:pStyle w:val="NormalWeb"/>
        <w:spacing w:before="0" w:beforeAutospacing="0" w:after="0" w:afterAutospacing="0" w:line="276" w:lineRule="auto"/>
        <w:jc w:val="both"/>
        <w:rPr>
          <w:rFonts w:ascii="Arial" w:hAnsi="Arial" w:cs="Arial"/>
          <w:b/>
          <w:sz w:val="20"/>
          <w:szCs w:val="20"/>
        </w:rPr>
      </w:pPr>
    </w:p>
    <w:p w14:paraId="3F777079" w14:textId="7252C2E8" w:rsidR="00722B69" w:rsidRDefault="00A702D4" w:rsidP="00722B69">
      <w:pPr>
        <w:pStyle w:val="NormalWeb"/>
        <w:spacing w:before="0" w:beforeAutospacing="0" w:after="0" w:afterAutospacing="0" w:line="276" w:lineRule="auto"/>
        <w:jc w:val="both"/>
        <w:rPr>
          <w:rStyle w:val="Strong"/>
          <w:rFonts w:ascii="Arial" w:hAnsi="Arial" w:cs="Arial"/>
          <w:sz w:val="20"/>
          <w:szCs w:val="20"/>
        </w:rPr>
      </w:pPr>
      <w:r w:rsidRPr="0050182B">
        <w:rPr>
          <w:rStyle w:val="Strong"/>
          <w:rFonts w:ascii="Arial" w:hAnsi="Arial" w:cs="Arial"/>
          <w:sz w:val="20"/>
          <w:szCs w:val="20"/>
        </w:rPr>
        <w:t>Future priorities include:</w:t>
      </w:r>
    </w:p>
    <w:p w14:paraId="0E8B6E0F" w14:textId="77777777" w:rsidR="00722B69" w:rsidRPr="00722B69" w:rsidRDefault="00722B69" w:rsidP="00722B69">
      <w:pPr>
        <w:pStyle w:val="NormalWeb"/>
        <w:spacing w:before="0" w:beforeAutospacing="0" w:after="0" w:afterAutospacing="0" w:line="276" w:lineRule="auto"/>
        <w:jc w:val="both"/>
        <w:rPr>
          <w:rFonts w:ascii="Arial" w:hAnsi="Arial" w:cs="Arial"/>
          <w:b/>
          <w:bCs/>
          <w:sz w:val="20"/>
          <w:szCs w:val="20"/>
        </w:rPr>
      </w:pPr>
    </w:p>
    <w:p w14:paraId="6422A892" w14:textId="6FEAE2E6" w:rsidR="00722B69" w:rsidRDefault="00722B69" w:rsidP="00722B69">
      <w:pPr>
        <w:pStyle w:val="NormalWeb"/>
        <w:spacing w:before="0" w:beforeAutospacing="0" w:after="0" w:afterAutospacing="0" w:line="276" w:lineRule="auto"/>
        <w:jc w:val="both"/>
        <w:rPr>
          <w:rFonts w:ascii="Arial" w:hAnsi="Arial" w:cs="Arial"/>
          <w:sz w:val="20"/>
          <w:szCs w:val="20"/>
        </w:rPr>
      </w:pPr>
      <w:r w:rsidRPr="00722B69">
        <w:rPr>
          <w:rFonts w:ascii="Arial" w:hAnsi="Arial" w:cs="Arial"/>
          <w:sz w:val="20"/>
          <w:szCs w:val="20"/>
        </w:rPr>
        <w:t xml:space="preserve">• </w:t>
      </w:r>
      <w:r w:rsidRPr="00722B69">
        <w:rPr>
          <w:rStyle w:val="Strong"/>
          <w:rFonts w:ascii="Arial" w:hAnsi="Arial" w:cs="Arial"/>
          <w:sz w:val="20"/>
          <w:szCs w:val="20"/>
        </w:rPr>
        <w:t>Expanding engagement with additional ecosystem actors</w:t>
      </w:r>
      <w:r w:rsidRPr="00722B69">
        <w:rPr>
          <w:rFonts w:ascii="Arial" w:hAnsi="Arial" w:cs="Arial"/>
          <w:sz w:val="20"/>
          <w:szCs w:val="20"/>
        </w:rPr>
        <w:t>, including financial institutions, municipal innovation and development offices, and civil society organizations working on sustainability, circular economy, and community-driven innovation. This broader involvement will reinforce the Center’s position as a convening platform for cross-sector collaboration and strengthen the regional innovation fabric.</w:t>
      </w:r>
    </w:p>
    <w:p w14:paraId="74983952" w14:textId="77777777" w:rsidR="00722B69" w:rsidRPr="00722B69" w:rsidRDefault="00722B69" w:rsidP="00722B69">
      <w:pPr>
        <w:pStyle w:val="NormalWeb"/>
        <w:spacing w:before="0" w:beforeAutospacing="0" w:after="0" w:afterAutospacing="0" w:line="276" w:lineRule="auto"/>
        <w:jc w:val="both"/>
        <w:rPr>
          <w:rFonts w:ascii="Arial" w:hAnsi="Arial" w:cs="Arial"/>
          <w:sz w:val="20"/>
          <w:szCs w:val="20"/>
        </w:rPr>
      </w:pPr>
    </w:p>
    <w:p w14:paraId="20A9E858" w14:textId="6D3512C6" w:rsidR="00722B69" w:rsidRDefault="00722B69" w:rsidP="00722B69">
      <w:pPr>
        <w:pStyle w:val="NormalWeb"/>
        <w:spacing w:before="0" w:beforeAutospacing="0" w:after="0" w:afterAutospacing="0" w:line="276" w:lineRule="auto"/>
        <w:jc w:val="both"/>
        <w:rPr>
          <w:rFonts w:ascii="Arial" w:hAnsi="Arial" w:cs="Arial"/>
          <w:sz w:val="20"/>
          <w:szCs w:val="20"/>
        </w:rPr>
      </w:pPr>
      <w:r w:rsidRPr="00722B69">
        <w:rPr>
          <w:rFonts w:ascii="Arial" w:hAnsi="Arial" w:cs="Arial"/>
          <w:sz w:val="20"/>
          <w:szCs w:val="20"/>
        </w:rPr>
        <w:t xml:space="preserve">• </w:t>
      </w:r>
      <w:r w:rsidRPr="00722B69">
        <w:rPr>
          <w:rStyle w:val="Strong"/>
          <w:rFonts w:ascii="Arial" w:hAnsi="Arial" w:cs="Arial"/>
          <w:sz w:val="20"/>
          <w:szCs w:val="20"/>
        </w:rPr>
        <w:t>Focusing on high-impact KPIs</w:t>
      </w:r>
      <w:r w:rsidRPr="00722B69">
        <w:rPr>
          <w:rFonts w:ascii="Arial" w:hAnsi="Arial" w:cs="Arial"/>
          <w:sz w:val="20"/>
          <w:szCs w:val="20"/>
        </w:rPr>
        <w:t xml:space="preserve"> related to the upskilling of professionals, the establishment of new </w:t>
      </w:r>
      <w:r>
        <w:rPr>
          <w:rFonts w:ascii="Arial" w:hAnsi="Arial" w:cs="Arial"/>
          <w:sz w:val="20"/>
          <w:szCs w:val="20"/>
        </w:rPr>
        <w:t>business</w:t>
      </w:r>
      <w:r w:rsidRPr="00722B69">
        <w:rPr>
          <w:rFonts w:ascii="Arial" w:hAnsi="Arial" w:cs="Arial"/>
          <w:sz w:val="20"/>
          <w:szCs w:val="20"/>
        </w:rPr>
        <w:t xml:space="preserve"> partnerships, and the measurable contribution of knowledge valorization activities to regional </w:t>
      </w:r>
      <w:r w:rsidRPr="00722B69">
        <w:rPr>
          <w:rFonts w:ascii="Arial" w:hAnsi="Arial" w:cs="Arial"/>
          <w:sz w:val="20"/>
          <w:szCs w:val="20"/>
        </w:rPr>
        <w:lastRenderedPageBreak/>
        <w:t>innovation performance. Priority will be placed on tracking the quality and depth of collaborations, adoption of innovative practices by enterprises, and the long-term outcomes of research-to-market initiatives.</w:t>
      </w:r>
    </w:p>
    <w:p w14:paraId="2A1CB913" w14:textId="77777777" w:rsidR="00722B69" w:rsidRPr="00722B69" w:rsidRDefault="00722B69" w:rsidP="00722B69">
      <w:pPr>
        <w:pStyle w:val="NormalWeb"/>
        <w:spacing w:before="0" w:beforeAutospacing="0" w:after="0" w:afterAutospacing="0" w:line="276" w:lineRule="auto"/>
        <w:jc w:val="both"/>
        <w:rPr>
          <w:rFonts w:ascii="Arial" w:hAnsi="Arial" w:cs="Arial"/>
          <w:sz w:val="20"/>
          <w:szCs w:val="20"/>
        </w:rPr>
      </w:pPr>
    </w:p>
    <w:p w14:paraId="314342C0" w14:textId="26F34BD9" w:rsidR="00722B69" w:rsidRPr="00722B69" w:rsidRDefault="00722B69" w:rsidP="00722B69">
      <w:pPr>
        <w:pStyle w:val="NormalWeb"/>
        <w:spacing w:before="0" w:beforeAutospacing="0" w:after="0" w:afterAutospacing="0" w:line="276" w:lineRule="auto"/>
        <w:jc w:val="both"/>
        <w:rPr>
          <w:rFonts w:ascii="Arial" w:hAnsi="Arial" w:cs="Arial"/>
          <w:sz w:val="20"/>
          <w:szCs w:val="20"/>
        </w:rPr>
      </w:pPr>
      <w:r w:rsidRPr="00722B69">
        <w:rPr>
          <w:rFonts w:ascii="Arial" w:hAnsi="Arial" w:cs="Arial"/>
          <w:sz w:val="20"/>
          <w:szCs w:val="20"/>
        </w:rPr>
        <w:t xml:space="preserve">• </w:t>
      </w:r>
      <w:r w:rsidRPr="00722B69">
        <w:rPr>
          <w:rStyle w:val="Strong"/>
          <w:rFonts w:ascii="Arial" w:hAnsi="Arial" w:cs="Arial"/>
          <w:sz w:val="20"/>
          <w:szCs w:val="20"/>
        </w:rPr>
        <w:t>Transferring the Center’s expertise across the wider IMPACT-Campus network</w:t>
      </w:r>
      <w:r w:rsidRPr="00722B69">
        <w:rPr>
          <w:rFonts w:ascii="Arial" w:hAnsi="Arial" w:cs="Arial"/>
          <w:sz w:val="20"/>
          <w:szCs w:val="20"/>
        </w:rPr>
        <w:t>, by sharing proven methodologies in product development education, Lean-based process optimization, and effective university–industry cooperation models. These practices will be tailored to meet the needs of smaller or emerging innovation ecosystems in the Western Balkans, supporting balanced regional development and strengthening macro-regional innovation capacity.</w:t>
      </w:r>
    </w:p>
    <w:p w14:paraId="749E02EE" w14:textId="77777777" w:rsidR="00CB7140" w:rsidRDefault="00CB7140" w:rsidP="0050182B">
      <w:pPr>
        <w:jc w:val="both"/>
        <w:rPr>
          <w:b/>
          <w:bCs/>
          <w:iCs/>
          <w:sz w:val="24"/>
          <w:szCs w:val="24"/>
        </w:rPr>
      </w:pPr>
    </w:p>
    <w:p w14:paraId="0B5A8270" w14:textId="77777777" w:rsidR="00CB7140" w:rsidRDefault="00CB7140" w:rsidP="0050182B">
      <w:pPr>
        <w:jc w:val="both"/>
        <w:rPr>
          <w:b/>
          <w:bCs/>
          <w:iCs/>
          <w:sz w:val="24"/>
          <w:szCs w:val="24"/>
        </w:rPr>
      </w:pPr>
    </w:p>
    <w:p w14:paraId="412EA9E6" w14:textId="38616488" w:rsidR="00EC16BC" w:rsidRPr="00CB7140" w:rsidRDefault="00EC16BC" w:rsidP="0050182B">
      <w:pPr>
        <w:jc w:val="both"/>
        <w:rPr>
          <w:b/>
          <w:bCs/>
          <w:iCs/>
          <w:sz w:val="24"/>
          <w:szCs w:val="24"/>
        </w:rPr>
      </w:pPr>
      <w:r w:rsidRPr="00CB7140">
        <w:rPr>
          <w:b/>
          <w:bCs/>
          <w:iCs/>
          <w:sz w:val="24"/>
          <w:szCs w:val="24"/>
        </w:rPr>
        <w:t>8. Title Page Template (for each KVC)</w:t>
      </w:r>
    </w:p>
    <w:p w14:paraId="5937E798" w14:textId="77777777" w:rsidR="00953029" w:rsidRPr="0050182B" w:rsidRDefault="00953029" w:rsidP="0050182B">
      <w:pPr>
        <w:jc w:val="both"/>
        <w:rPr>
          <w:b/>
          <w:bCs/>
          <w:i/>
          <w:sz w:val="20"/>
          <w:szCs w:val="20"/>
        </w:rPr>
      </w:pPr>
    </w:p>
    <w:p w14:paraId="24E00032" w14:textId="77777777" w:rsidR="0050182B" w:rsidRDefault="00EC16BC" w:rsidP="0050182B">
      <w:pPr>
        <w:jc w:val="both"/>
        <w:rPr>
          <w:b/>
          <w:bCs/>
          <w:i/>
          <w:sz w:val="20"/>
          <w:szCs w:val="20"/>
        </w:rPr>
      </w:pPr>
      <w:r w:rsidRPr="0050182B">
        <w:rPr>
          <w:b/>
          <w:bCs/>
          <w:i/>
          <w:sz w:val="20"/>
          <w:szCs w:val="20"/>
        </w:rPr>
        <w:t>EIT Higher Education Initiative</w:t>
      </w:r>
    </w:p>
    <w:p w14:paraId="349EBDD9" w14:textId="77777777" w:rsidR="00CB7140" w:rsidRDefault="00EC16BC" w:rsidP="0050182B">
      <w:pPr>
        <w:jc w:val="both"/>
        <w:rPr>
          <w:i/>
          <w:sz w:val="20"/>
          <w:szCs w:val="20"/>
        </w:rPr>
      </w:pPr>
      <w:r w:rsidRPr="0050182B">
        <w:rPr>
          <w:i/>
          <w:sz w:val="20"/>
          <w:szCs w:val="20"/>
        </w:rPr>
        <w:br/>
        <w:t>IMPACT-Campus: Knowledge Valorization Centres for Sustainable Entrepreneurship and Digital Transformation</w:t>
      </w:r>
    </w:p>
    <w:p w14:paraId="3638ADB4" w14:textId="4693F159" w:rsidR="00EC16BC" w:rsidRDefault="00EC16BC" w:rsidP="0050182B">
      <w:pPr>
        <w:jc w:val="both"/>
        <w:rPr>
          <w:i/>
          <w:sz w:val="20"/>
          <w:szCs w:val="20"/>
        </w:rPr>
      </w:pPr>
      <w:r w:rsidRPr="0050182B">
        <w:rPr>
          <w:i/>
          <w:sz w:val="20"/>
          <w:szCs w:val="20"/>
        </w:rPr>
        <w:br/>
        <w:t>Fourth Call for Proposals (October 2024) – Strand A</w:t>
      </w:r>
    </w:p>
    <w:p w14:paraId="46B7DA32" w14:textId="77777777" w:rsidR="0050182B" w:rsidRPr="0050182B" w:rsidRDefault="0050182B" w:rsidP="0050182B">
      <w:pPr>
        <w:jc w:val="both"/>
        <w:rPr>
          <w:i/>
          <w:sz w:val="20"/>
          <w:szCs w:val="20"/>
        </w:rPr>
      </w:pPr>
    </w:p>
    <w:p w14:paraId="386E4970" w14:textId="392F225B" w:rsidR="00CB7140" w:rsidRDefault="00953029" w:rsidP="0050182B">
      <w:pPr>
        <w:jc w:val="both"/>
        <w:rPr>
          <w:i/>
          <w:sz w:val="20"/>
          <w:szCs w:val="20"/>
          <w:lang w:val="sr-Latn-RS"/>
        </w:rPr>
      </w:pPr>
      <w:r w:rsidRPr="0050182B">
        <w:rPr>
          <w:rStyle w:val="Strong"/>
          <w:sz w:val="20"/>
          <w:szCs w:val="20"/>
        </w:rPr>
        <w:t>Center for Education in Product Development and Process Optimization</w:t>
      </w:r>
      <w:r w:rsidR="00EC16BC" w:rsidRPr="0050182B">
        <w:rPr>
          <w:i/>
          <w:sz w:val="20"/>
          <w:szCs w:val="20"/>
        </w:rPr>
        <w:br/>
        <w:t xml:space="preserve">Prepared by: </w:t>
      </w:r>
      <w:proofErr w:type="spellStart"/>
      <w:r w:rsidRPr="0050182B">
        <w:rPr>
          <w:i/>
          <w:sz w:val="20"/>
          <w:szCs w:val="20"/>
          <w:lang w:val="sr-Latn-RS"/>
        </w:rPr>
        <w:t>University</w:t>
      </w:r>
      <w:proofErr w:type="spellEnd"/>
      <w:r w:rsidRPr="0050182B">
        <w:rPr>
          <w:i/>
          <w:sz w:val="20"/>
          <w:szCs w:val="20"/>
          <w:lang w:val="sr-Latn-RS"/>
        </w:rPr>
        <w:t xml:space="preserve"> </w:t>
      </w:r>
      <w:proofErr w:type="spellStart"/>
      <w:r w:rsidRPr="0050182B">
        <w:rPr>
          <w:i/>
          <w:sz w:val="20"/>
          <w:szCs w:val="20"/>
          <w:lang w:val="sr-Latn-RS"/>
        </w:rPr>
        <w:t>of</w:t>
      </w:r>
      <w:proofErr w:type="spellEnd"/>
      <w:r w:rsidRPr="0050182B">
        <w:rPr>
          <w:i/>
          <w:sz w:val="20"/>
          <w:szCs w:val="20"/>
          <w:lang w:val="sr-Latn-RS"/>
        </w:rPr>
        <w:t xml:space="preserve"> Montenegro</w:t>
      </w:r>
      <w:r w:rsidR="00722B69">
        <w:rPr>
          <w:i/>
          <w:sz w:val="20"/>
          <w:szCs w:val="20"/>
          <w:lang w:val="sr-Latn-RS"/>
        </w:rPr>
        <w:t xml:space="preserve"> team</w:t>
      </w:r>
    </w:p>
    <w:p w14:paraId="46725C0D" w14:textId="48E5F17E" w:rsidR="00EC16BC" w:rsidRPr="0050182B" w:rsidRDefault="00EC16BC" w:rsidP="0050182B">
      <w:pPr>
        <w:jc w:val="both"/>
        <w:rPr>
          <w:i/>
          <w:sz w:val="20"/>
          <w:szCs w:val="20"/>
        </w:rPr>
      </w:pPr>
      <w:r w:rsidRPr="0050182B">
        <w:rPr>
          <w:i/>
          <w:sz w:val="20"/>
          <w:szCs w:val="20"/>
        </w:rPr>
        <w:br/>
        <w:t xml:space="preserve">Date: </w:t>
      </w:r>
      <w:r w:rsidR="00953029" w:rsidRPr="0050182B">
        <w:rPr>
          <w:i/>
          <w:sz w:val="20"/>
          <w:szCs w:val="20"/>
          <w:lang w:val="sr-Latn-RS"/>
        </w:rPr>
        <w:t>December,</w:t>
      </w:r>
      <w:r w:rsidR="00953029" w:rsidRPr="0050182B">
        <w:rPr>
          <w:i/>
          <w:sz w:val="20"/>
          <w:szCs w:val="20"/>
        </w:rPr>
        <w:t xml:space="preserve"> 2025</w:t>
      </w:r>
    </w:p>
    <w:p w14:paraId="2C42435A" w14:textId="15FD3E78" w:rsidR="00EC16BC" w:rsidRPr="0050182B" w:rsidRDefault="00EC16BC" w:rsidP="0050182B">
      <w:pPr>
        <w:jc w:val="both"/>
        <w:rPr>
          <w:i/>
          <w:sz w:val="20"/>
          <w:szCs w:val="20"/>
          <w:lang w:val="uk-UA"/>
        </w:rPr>
      </w:pPr>
    </w:p>
    <w:p w14:paraId="2449A4BA" w14:textId="68A925B1" w:rsidR="007670EE" w:rsidRPr="0050182B" w:rsidRDefault="007670EE" w:rsidP="0050182B">
      <w:pPr>
        <w:jc w:val="both"/>
        <w:rPr>
          <w:i/>
          <w:sz w:val="20"/>
          <w:szCs w:val="20"/>
        </w:rPr>
      </w:pPr>
    </w:p>
    <w:sectPr w:rsidR="007670EE" w:rsidRPr="0050182B">
      <w:headerReference w:type="even" r:id="rId33"/>
      <w:headerReference w:type="default" r:id="rId34"/>
      <w:headerReference w:type="first" r:id="rId35"/>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16C403" w14:textId="77777777" w:rsidR="00B847B8" w:rsidRDefault="00B847B8">
      <w:pPr>
        <w:spacing w:line="240" w:lineRule="auto"/>
      </w:pPr>
      <w:r>
        <w:separator/>
      </w:r>
    </w:p>
  </w:endnote>
  <w:endnote w:type="continuationSeparator" w:id="0">
    <w:p w14:paraId="3110A971" w14:textId="77777777" w:rsidR="00B847B8" w:rsidRDefault="00B847B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3463195C-C785-4940-8B70-8FF612677816}"/>
  </w:font>
  <w:font w:name="Times New Roman">
    <w:panose1 w:val="02020603050405020304"/>
    <w:charset w:val="00"/>
    <w:family w:val="roman"/>
    <w:pitch w:val="variable"/>
    <w:sig w:usb0="E0002EFF" w:usb1="C000785B" w:usb2="00000009" w:usb3="00000000" w:csb0="000001FF" w:csb1="00000000"/>
    <w:embedRegular r:id="rId2" w:fontKey="{F7EDC3B5-4641-D54E-A8E0-509C2F2D54D5}"/>
    <w:embedBold r:id="rId3" w:fontKey="{2CBE706C-C77F-6F41-B153-C3604FFED96A}"/>
    <w:embedItalic r:id="rId4" w:fontKey="{97FB4B2A-4215-7643-8992-D81589BE7D1A}"/>
  </w:font>
  <w:font w:name="Courier New">
    <w:panose1 w:val="02070309020205020404"/>
    <w:charset w:val="00"/>
    <w:family w:val="modern"/>
    <w:pitch w:val="fixed"/>
    <w:sig w:usb0="E0002AFF" w:usb1="C0007843" w:usb2="00000009" w:usb3="00000000" w:csb0="000001FF" w:csb1="00000000"/>
    <w:embedRegular r:id="rId5" w:fontKey="{3B5A6C8A-C9D3-9C48-8353-F9886B813C57}"/>
  </w:font>
  <w:font w:name="Wingdings">
    <w:panose1 w:val="05000000000000000000"/>
    <w:charset w:val="4D"/>
    <w:family w:val="decorative"/>
    <w:pitch w:val="variable"/>
    <w:sig w:usb0="00000003" w:usb1="00000000" w:usb2="00000000" w:usb3="00000000" w:csb0="80000001" w:csb1="00000000"/>
    <w:embedRegular r:id="rId6" w:fontKey="{39D308CE-2271-A64F-AD2F-1BE0A92876C0}"/>
  </w:font>
  <w:font w:name="Arial">
    <w:panose1 w:val="020B0604020202020204"/>
    <w:charset w:val="00"/>
    <w:family w:val="swiss"/>
    <w:pitch w:val="variable"/>
    <w:sig w:usb0="E0002AFF" w:usb1="C0007843" w:usb2="00000009" w:usb3="00000000" w:csb0="000001FF" w:csb1="00000000"/>
    <w:embedRegular r:id="rId7" w:fontKey="{8A088F02-73D0-1348-9A3F-EFD54C343A33}"/>
    <w:embedBold r:id="rId8" w:fontKey="{D88042D8-D81A-BA42-8CAA-8EBDC6B5CE8E}"/>
    <w:embedItalic r:id="rId9" w:fontKey="{42D2D6D2-A62F-E347-BBDD-BDE1BAFD733B}"/>
    <w:embedBoldItalic r:id="rId10" w:fontKey="{E31C6541-2B1D-BD4C-983C-179D9B8B1D22}"/>
  </w:font>
  <w:font w:name="Calibri">
    <w:panose1 w:val="020F0502020204030204"/>
    <w:charset w:val="00"/>
    <w:family w:val="swiss"/>
    <w:pitch w:val="variable"/>
    <w:sig w:usb0="E0002AFF" w:usb1="C000247B" w:usb2="00000009" w:usb3="00000000" w:csb0="000001FF" w:csb1="00000000"/>
    <w:embedRegular r:id="rId11" w:fontKey="{09E259B5-CD61-574A-AD28-749AF0D7076E}"/>
  </w:font>
  <w:font w:name="Cambria">
    <w:panose1 w:val="02040503050406030204"/>
    <w:charset w:val="00"/>
    <w:family w:val="roman"/>
    <w:pitch w:val="variable"/>
    <w:sig w:usb0="E00002FF" w:usb1="400004FF" w:usb2="00000000" w:usb3="00000000" w:csb0="0000019F" w:csb1="00000000"/>
    <w:embedRegular r:id="rId12" w:fontKey="{BEE862A9-3832-DF49-ABC2-086D0CE410D4}"/>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6063B5" w14:textId="77777777" w:rsidR="00B847B8" w:rsidRDefault="00B847B8">
      <w:pPr>
        <w:spacing w:line="240" w:lineRule="auto"/>
      </w:pPr>
      <w:r>
        <w:separator/>
      </w:r>
    </w:p>
  </w:footnote>
  <w:footnote w:type="continuationSeparator" w:id="0">
    <w:p w14:paraId="24D6A1B9" w14:textId="77777777" w:rsidR="00B847B8" w:rsidRDefault="00B847B8">
      <w:pPr>
        <w:spacing w:line="240" w:lineRule="auto"/>
      </w:pPr>
      <w:r>
        <w:continuationSeparator/>
      </w:r>
    </w:p>
  </w:footnote>
  <w:footnote w:id="1">
    <w:p w14:paraId="5AE54036" w14:textId="59239644" w:rsidR="008B24A6" w:rsidRPr="008C7A5D" w:rsidRDefault="008B24A6" w:rsidP="008B24A6">
      <w:pPr>
        <w:rPr>
          <w:sz w:val="32"/>
          <w:szCs w:val="32"/>
        </w:rPr>
      </w:pPr>
      <w:r>
        <w:rPr>
          <w:rStyle w:val="FootnoteReference"/>
        </w:rPr>
        <w:footnoteRef/>
      </w:r>
      <w:r>
        <w:t xml:space="preserve"> </w:t>
      </w:r>
      <w:r w:rsidRPr="008B24A6">
        <w:rPr>
          <w:i/>
          <w:sz w:val="20"/>
          <w:szCs w:val="20"/>
          <w:lang w:val="sr-Latn-RS"/>
        </w:rPr>
        <w:t>Cent</w:t>
      </w:r>
      <w:r>
        <w:rPr>
          <w:i/>
          <w:sz w:val="20"/>
          <w:szCs w:val="20"/>
          <w:lang w:val="sr-Latn-RS"/>
        </w:rPr>
        <w:t>ar</w:t>
      </w:r>
      <w:r w:rsidRPr="008B24A6">
        <w:rPr>
          <w:i/>
          <w:sz w:val="20"/>
          <w:szCs w:val="20"/>
          <w:lang w:val="sr-Latn-RS"/>
        </w:rPr>
        <w:t xml:space="preserve"> za edukaciju u</w:t>
      </w:r>
      <w:r w:rsidRPr="008B24A6">
        <w:rPr>
          <w:i/>
          <w:sz w:val="20"/>
          <w:szCs w:val="20"/>
          <w:lang w:val="sr-Latn-RS"/>
        </w:rPr>
        <w:t xml:space="preserve"> </w:t>
      </w:r>
      <w:proofErr w:type="spellStart"/>
      <w:r w:rsidRPr="008B24A6">
        <w:rPr>
          <w:i/>
          <w:sz w:val="20"/>
          <w:szCs w:val="20"/>
          <w:lang w:val="sr-Latn-RS"/>
        </w:rPr>
        <w:t>razvoju</w:t>
      </w:r>
      <w:proofErr w:type="spellEnd"/>
      <w:r w:rsidRPr="008B24A6">
        <w:rPr>
          <w:i/>
          <w:sz w:val="20"/>
          <w:szCs w:val="20"/>
          <w:lang w:val="sr-Latn-RS"/>
        </w:rPr>
        <w:t xml:space="preserve"> </w:t>
      </w:r>
      <w:proofErr w:type="spellStart"/>
      <w:r w:rsidRPr="008B24A6">
        <w:rPr>
          <w:i/>
          <w:sz w:val="20"/>
          <w:szCs w:val="20"/>
          <w:lang w:val="sr-Latn-RS"/>
        </w:rPr>
        <w:t>proizvoda</w:t>
      </w:r>
      <w:proofErr w:type="spellEnd"/>
      <w:r w:rsidRPr="008B24A6">
        <w:rPr>
          <w:i/>
          <w:sz w:val="20"/>
          <w:szCs w:val="20"/>
          <w:lang w:val="sr-Latn-RS"/>
        </w:rPr>
        <w:t xml:space="preserve"> </w:t>
      </w:r>
      <w:proofErr w:type="spellStart"/>
      <w:r w:rsidRPr="008B24A6">
        <w:rPr>
          <w:i/>
          <w:sz w:val="20"/>
          <w:szCs w:val="20"/>
          <w:lang w:val="sr-Latn-RS"/>
        </w:rPr>
        <w:t>i</w:t>
      </w:r>
      <w:proofErr w:type="spellEnd"/>
      <w:r w:rsidRPr="008B24A6">
        <w:rPr>
          <w:i/>
          <w:sz w:val="20"/>
          <w:szCs w:val="20"/>
          <w:lang w:val="sr-Latn-RS"/>
        </w:rPr>
        <w:t xml:space="preserve"> optimizaciji </w:t>
      </w:r>
      <w:proofErr w:type="spellStart"/>
      <w:r w:rsidRPr="008B24A6">
        <w:rPr>
          <w:i/>
          <w:sz w:val="20"/>
          <w:szCs w:val="20"/>
          <w:lang w:val="sr-Latn-RS"/>
        </w:rPr>
        <w:t>procesa</w:t>
      </w:r>
      <w:proofErr w:type="spellEnd"/>
    </w:p>
    <w:p w14:paraId="2522D77F" w14:textId="27DD3B46" w:rsidR="008B24A6" w:rsidRDefault="008B24A6" w:rsidP="008B24A6">
      <w:pPr>
        <w:jc w:val="center"/>
        <w:rPr>
          <w:sz w:val="32"/>
          <w:szCs w:val="32"/>
        </w:rPr>
      </w:pPr>
    </w:p>
    <w:p w14:paraId="6AF2B99C" w14:textId="7ABBBA91" w:rsidR="008B24A6" w:rsidRPr="008B24A6" w:rsidRDefault="008B24A6">
      <w:pPr>
        <w:pStyle w:val="FootnoteText"/>
        <w:rPr>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BB429" w14:textId="5764CEB4" w:rsidR="00F5691C" w:rsidRDefault="00B847B8">
    <w:pPr>
      <w:pStyle w:val="Header"/>
    </w:pPr>
    <w:r>
      <w:rPr>
        <w:noProof/>
      </w:rPr>
      <w:pict w14:anchorId="3736F1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9975118" o:spid="_x0000_s1027" type="#_x0000_t75" alt="" style="position:absolute;margin-left:0;margin-top:0;width:467.85pt;height:466.55pt;z-index:-251639808;mso-wrap-edited:f;mso-width-percent:0;mso-height-percent:0;mso-position-horizontal:center;mso-position-horizontal-relative:margin;mso-position-vertical:center;mso-position-vertical-relative:margin;mso-width-percent:0;mso-height-percent:0" o:allowincell="f">
          <v:imagedata r:id="rId1" o:title="HEI_Stamp_Blue_Graduation"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5F12C" w14:textId="79F04F66" w:rsidR="00F5691C" w:rsidRDefault="00B847B8">
    <w:pPr>
      <w:pStyle w:val="Header"/>
    </w:pPr>
    <w:r>
      <w:rPr>
        <w:noProof/>
      </w:rPr>
      <w:pict w14:anchorId="7C47A9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9975119" o:spid="_x0000_s1026" type="#_x0000_t75" alt="" style="position:absolute;margin-left:0;margin-top:0;width:467.85pt;height:466.55pt;z-index:-251637760;mso-wrap-edited:f;mso-width-percent:0;mso-height-percent:0;mso-position-horizontal:center;mso-position-horizontal-relative:margin;mso-position-vertical:center;mso-position-vertical-relative:margin;mso-width-percent:0;mso-height-percent:0" o:allowincell="f">
          <v:imagedata r:id="rId1" o:title="HEI_Stamp_Blue_Graduation"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6D4FC" w14:textId="492CE001" w:rsidR="00F5691C" w:rsidRDefault="00B847B8">
    <w:pPr>
      <w:pStyle w:val="Header"/>
    </w:pPr>
    <w:r>
      <w:rPr>
        <w:noProof/>
      </w:rPr>
      <w:pict w14:anchorId="1AC236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9975117" o:spid="_x0000_s1025" type="#_x0000_t75" alt="" style="position:absolute;margin-left:0;margin-top:0;width:467.85pt;height:466.55pt;z-index:-251641856;mso-wrap-edited:f;mso-width-percent:0;mso-height-percent:0;mso-position-horizontal:center;mso-position-horizontal-relative:margin;mso-position-vertical:center;mso-position-vertical-relative:margin;mso-width-percent:0;mso-height-percent:0" o:allowincell="f">
          <v:imagedata r:id="rId1" o:title="HEI_Stamp_Blue_Graduation"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B007A"/>
    <w:multiLevelType w:val="multilevel"/>
    <w:tmpl w:val="ED625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A8071E"/>
    <w:multiLevelType w:val="multilevel"/>
    <w:tmpl w:val="76B80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E866AC8"/>
    <w:multiLevelType w:val="multilevel"/>
    <w:tmpl w:val="84DC7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5061349"/>
    <w:multiLevelType w:val="multilevel"/>
    <w:tmpl w:val="2BBA0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A275313"/>
    <w:multiLevelType w:val="multilevel"/>
    <w:tmpl w:val="9AF066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E44754F"/>
    <w:multiLevelType w:val="multilevel"/>
    <w:tmpl w:val="5E348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0AC57B9"/>
    <w:multiLevelType w:val="multilevel"/>
    <w:tmpl w:val="56546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8006156"/>
    <w:multiLevelType w:val="multilevel"/>
    <w:tmpl w:val="C6A4F4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ADD2355"/>
    <w:multiLevelType w:val="multilevel"/>
    <w:tmpl w:val="5CD60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AF76D32"/>
    <w:multiLevelType w:val="multilevel"/>
    <w:tmpl w:val="D34EF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25A55C2"/>
    <w:multiLevelType w:val="multilevel"/>
    <w:tmpl w:val="6996F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9C92508"/>
    <w:multiLevelType w:val="multilevel"/>
    <w:tmpl w:val="D5F81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B322ADB"/>
    <w:multiLevelType w:val="multilevel"/>
    <w:tmpl w:val="A33A6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92540FB"/>
    <w:multiLevelType w:val="multilevel"/>
    <w:tmpl w:val="4E2EA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9FA46AA"/>
    <w:multiLevelType w:val="multilevel"/>
    <w:tmpl w:val="70BE8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15569645">
    <w:abstractNumId w:val="7"/>
  </w:num>
  <w:num w:numId="2" w16cid:durableId="277563417">
    <w:abstractNumId w:val="9"/>
  </w:num>
  <w:num w:numId="3" w16cid:durableId="1416318218">
    <w:abstractNumId w:val="14"/>
  </w:num>
  <w:num w:numId="4" w16cid:durableId="784930989">
    <w:abstractNumId w:val="11"/>
  </w:num>
  <w:num w:numId="5" w16cid:durableId="1427770738">
    <w:abstractNumId w:val="5"/>
  </w:num>
  <w:num w:numId="6" w16cid:durableId="938220586">
    <w:abstractNumId w:val="8"/>
  </w:num>
  <w:num w:numId="7" w16cid:durableId="860624636">
    <w:abstractNumId w:val="1"/>
  </w:num>
  <w:num w:numId="8" w16cid:durableId="1704406883">
    <w:abstractNumId w:val="0"/>
  </w:num>
  <w:num w:numId="9" w16cid:durableId="695933782">
    <w:abstractNumId w:val="2"/>
  </w:num>
  <w:num w:numId="10" w16cid:durableId="618099302">
    <w:abstractNumId w:val="4"/>
  </w:num>
  <w:num w:numId="11" w16cid:durableId="1327635129">
    <w:abstractNumId w:val="13"/>
  </w:num>
  <w:num w:numId="12" w16cid:durableId="998845221">
    <w:abstractNumId w:val="12"/>
  </w:num>
  <w:num w:numId="13" w16cid:durableId="53627074">
    <w:abstractNumId w:val="3"/>
  </w:num>
  <w:num w:numId="14" w16cid:durableId="1749300948">
    <w:abstractNumId w:val="6"/>
  </w:num>
  <w:num w:numId="15" w16cid:durableId="93867678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1"/>
  <w:embedTrueTypeFont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1030"/>
    <w:rsid w:val="00002F26"/>
    <w:rsid w:val="0001309A"/>
    <w:rsid w:val="0002740D"/>
    <w:rsid w:val="00067203"/>
    <w:rsid w:val="000741CB"/>
    <w:rsid w:val="000B3A58"/>
    <w:rsid w:val="000D1CB6"/>
    <w:rsid w:val="000F0CC5"/>
    <w:rsid w:val="001141C8"/>
    <w:rsid w:val="001345D7"/>
    <w:rsid w:val="00163BCC"/>
    <w:rsid w:val="001C418C"/>
    <w:rsid w:val="00204066"/>
    <w:rsid w:val="0020576B"/>
    <w:rsid w:val="0023608F"/>
    <w:rsid w:val="00260ECB"/>
    <w:rsid w:val="0026688F"/>
    <w:rsid w:val="002A2134"/>
    <w:rsid w:val="002C1D2A"/>
    <w:rsid w:val="002E5C17"/>
    <w:rsid w:val="002E64E2"/>
    <w:rsid w:val="002E7294"/>
    <w:rsid w:val="00356689"/>
    <w:rsid w:val="00377E2F"/>
    <w:rsid w:val="00391FA9"/>
    <w:rsid w:val="00393E60"/>
    <w:rsid w:val="003C7FE7"/>
    <w:rsid w:val="003D16D8"/>
    <w:rsid w:val="003E5620"/>
    <w:rsid w:val="00405764"/>
    <w:rsid w:val="00423E99"/>
    <w:rsid w:val="00431A17"/>
    <w:rsid w:val="00445DF3"/>
    <w:rsid w:val="0050182B"/>
    <w:rsid w:val="005356A3"/>
    <w:rsid w:val="005829D8"/>
    <w:rsid w:val="005C56D7"/>
    <w:rsid w:val="005D1DF0"/>
    <w:rsid w:val="0060406D"/>
    <w:rsid w:val="00630A47"/>
    <w:rsid w:val="00654DB4"/>
    <w:rsid w:val="00666ADF"/>
    <w:rsid w:val="00677FF9"/>
    <w:rsid w:val="00722B69"/>
    <w:rsid w:val="007516F1"/>
    <w:rsid w:val="007670EE"/>
    <w:rsid w:val="00773BFA"/>
    <w:rsid w:val="00773E34"/>
    <w:rsid w:val="007976A5"/>
    <w:rsid w:val="007B7A07"/>
    <w:rsid w:val="00851280"/>
    <w:rsid w:val="008B195F"/>
    <w:rsid w:val="008B24A6"/>
    <w:rsid w:val="008D7604"/>
    <w:rsid w:val="0090258B"/>
    <w:rsid w:val="009418D4"/>
    <w:rsid w:val="00942345"/>
    <w:rsid w:val="00946686"/>
    <w:rsid w:val="00953029"/>
    <w:rsid w:val="00984BDF"/>
    <w:rsid w:val="009B0C03"/>
    <w:rsid w:val="00A46A96"/>
    <w:rsid w:val="00A702D4"/>
    <w:rsid w:val="00AA2CCB"/>
    <w:rsid w:val="00AC302F"/>
    <w:rsid w:val="00AD3915"/>
    <w:rsid w:val="00B06894"/>
    <w:rsid w:val="00B847B8"/>
    <w:rsid w:val="00C31030"/>
    <w:rsid w:val="00C454A7"/>
    <w:rsid w:val="00C65EBC"/>
    <w:rsid w:val="00C66119"/>
    <w:rsid w:val="00CA1718"/>
    <w:rsid w:val="00CB7140"/>
    <w:rsid w:val="00D15849"/>
    <w:rsid w:val="00D15F67"/>
    <w:rsid w:val="00D3797E"/>
    <w:rsid w:val="00D40D51"/>
    <w:rsid w:val="00D542ED"/>
    <w:rsid w:val="00DA3747"/>
    <w:rsid w:val="00E11BAB"/>
    <w:rsid w:val="00E46622"/>
    <w:rsid w:val="00EC16BC"/>
    <w:rsid w:val="00F2196A"/>
    <w:rsid w:val="00F443D1"/>
    <w:rsid w:val="00F46152"/>
    <w:rsid w:val="00F5691C"/>
    <w:rsid w:val="00F6040E"/>
    <w:rsid w:val="00F61057"/>
    <w:rsid w:val="00FA4011"/>
  </w:rsids>
  <m:mathPr>
    <m:mathFont m:val="Cambria Math"/>
    <m:brkBin m:val="before"/>
    <m:brkBinSub m:val="--"/>
    <m:smallFrac m:val="0"/>
    <m:dispDef/>
    <m:lMargin m:val="0"/>
    <m:rMargin m:val="0"/>
    <m:defJc m:val="centerGroup"/>
    <m:wrapIndent m:val="1440"/>
    <m:intLim m:val="subSup"/>
    <m:naryLim m:val="undOvr"/>
  </m:mathPr>
  <w:themeFontLang w:val="en-M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B664B5"/>
  <w15:docId w15:val="{EF7C5934-DEE1-1147-8010-74A14D4BEE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paragraph" w:styleId="Header">
    <w:name w:val="header"/>
    <w:basedOn w:val="Normal"/>
    <w:link w:val="HeaderChar"/>
    <w:uiPriority w:val="99"/>
    <w:unhideWhenUsed/>
    <w:rsid w:val="00F5691C"/>
    <w:pPr>
      <w:tabs>
        <w:tab w:val="center" w:pos="4680"/>
        <w:tab w:val="right" w:pos="9360"/>
      </w:tabs>
      <w:spacing w:line="240" w:lineRule="auto"/>
    </w:pPr>
  </w:style>
  <w:style w:type="character" w:customStyle="1" w:styleId="HeaderChar">
    <w:name w:val="Header Char"/>
    <w:basedOn w:val="DefaultParagraphFont"/>
    <w:link w:val="Header"/>
    <w:uiPriority w:val="99"/>
    <w:rsid w:val="00F5691C"/>
  </w:style>
  <w:style w:type="paragraph" w:styleId="Footer">
    <w:name w:val="footer"/>
    <w:basedOn w:val="Normal"/>
    <w:link w:val="FooterChar"/>
    <w:uiPriority w:val="99"/>
    <w:unhideWhenUsed/>
    <w:rsid w:val="00F5691C"/>
    <w:pPr>
      <w:tabs>
        <w:tab w:val="center" w:pos="4680"/>
        <w:tab w:val="right" w:pos="9360"/>
      </w:tabs>
      <w:spacing w:line="240" w:lineRule="auto"/>
    </w:pPr>
  </w:style>
  <w:style w:type="character" w:customStyle="1" w:styleId="FooterChar">
    <w:name w:val="Footer Char"/>
    <w:basedOn w:val="DefaultParagraphFont"/>
    <w:link w:val="Footer"/>
    <w:uiPriority w:val="99"/>
    <w:rsid w:val="00F5691C"/>
  </w:style>
  <w:style w:type="paragraph" w:styleId="ListParagraph">
    <w:name w:val="List Paragraph"/>
    <w:basedOn w:val="Normal"/>
    <w:uiPriority w:val="34"/>
    <w:qFormat/>
    <w:rsid w:val="00FA4011"/>
    <w:pPr>
      <w:ind w:left="720"/>
      <w:contextualSpacing/>
    </w:pPr>
  </w:style>
  <w:style w:type="character" w:styleId="Hyperlink">
    <w:name w:val="Hyperlink"/>
    <w:basedOn w:val="DefaultParagraphFont"/>
    <w:uiPriority w:val="99"/>
    <w:unhideWhenUsed/>
    <w:rsid w:val="00405764"/>
    <w:rPr>
      <w:color w:val="0000FF" w:themeColor="hyperlink"/>
      <w:u w:val="single"/>
    </w:rPr>
  </w:style>
  <w:style w:type="character" w:customStyle="1" w:styleId="UnresolvedMention1">
    <w:name w:val="Unresolved Mention1"/>
    <w:basedOn w:val="DefaultParagraphFont"/>
    <w:uiPriority w:val="99"/>
    <w:semiHidden/>
    <w:unhideWhenUsed/>
    <w:rsid w:val="00405764"/>
    <w:rPr>
      <w:color w:val="605E5C"/>
      <w:shd w:val="clear" w:color="auto" w:fill="E1DFDD"/>
    </w:rPr>
  </w:style>
  <w:style w:type="paragraph" w:styleId="NormalWeb">
    <w:name w:val="Normal (Web)"/>
    <w:basedOn w:val="Normal"/>
    <w:uiPriority w:val="99"/>
    <w:unhideWhenUsed/>
    <w:rsid w:val="003E5620"/>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2E5C17"/>
    <w:rPr>
      <w:b/>
      <w:bCs/>
    </w:rPr>
  </w:style>
  <w:style w:type="character" w:customStyle="1" w:styleId="relative">
    <w:name w:val="relative"/>
    <w:basedOn w:val="DefaultParagraphFont"/>
    <w:rsid w:val="002E5C17"/>
  </w:style>
  <w:style w:type="paragraph" w:customStyle="1" w:styleId="not-prose">
    <w:name w:val="not-prose"/>
    <w:basedOn w:val="Normal"/>
    <w:rsid w:val="002E5C17"/>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FootnoteText">
    <w:name w:val="footnote text"/>
    <w:basedOn w:val="Normal"/>
    <w:link w:val="FootnoteTextChar"/>
    <w:uiPriority w:val="99"/>
    <w:semiHidden/>
    <w:unhideWhenUsed/>
    <w:rsid w:val="008B24A6"/>
    <w:pPr>
      <w:spacing w:line="240" w:lineRule="auto"/>
    </w:pPr>
    <w:rPr>
      <w:sz w:val="20"/>
      <w:szCs w:val="20"/>
    </w:rPr>
  </w:style>
  <w:style w:type="character" w:customStyle="1" w:styleId="FootnoteTextChar">
    <w:name w:val="Footnote Text Char"/>
    <w:basedOn w:val="DefaultParagraphFont"/>
    <w:link w:val="FootnoteText"/>
    <w:uiPriority w:val="99"/>
    <w:semiHidden/>
    <w:rsid w:val="008B24A6"/>
    <w:rPr>
      <w:sz w:val="20"/>
      <w:szCs w:val="20"/>
    </w:rPr>
  </w:style>
  <w:style w:type="character" w:styleId="FootnoteReference">
    <w:name w:val="footnote reference"/>
    <w:basedOn w:val="DefaultParagraphFont"/>
    <w:uiPriority w:val="99"/>
    <w:semiHidden/>
    <w:unhideWhenUsed/>
    <w:rsid w:val="008B24A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332656">
      <w:bodyDiv w:val="1"/>
      <w:marLeft w:val="0"/>
      <w:marRight w:val="0"/>
      <w:marTop w:val="0"/>
      <w:marBottom w:val="0"/>
      <w:divBdr>
        <w:top w:val="none" w:sz="0" w:space="0" w:color="auto"/>
        <w:left w:val="none" w:sz="0" w:space="0" w:color="auto"/>
        <w:bottom w:val="none" w:sz="0" w:space="0" w:color="auto"/>
        <w:right w:val="none" w:sz="0" w:space="0" w:color="auto"/>
      </w:divBdr>
      <w:divsChild>
        <w:div w:id="207494395">
          <w:marLeft w:val="0"/>
          <w:marRight w:val="0"/>
          <w:marTop w:val="0"/>
          <w:marBottom w:val="0"/>
          <w:divBdr>
            <w:top w:val="none" w:sz="0" w:space="0" w:color="auto"/>
            <w:left w:val="none" w:sz="0" w:space="0" w:color="auto"/>
            <w:bottom w:val="none" w:sz="0" w:space="0" w:color="auto"/>
            <w:right w:val="none" w:sz="0" w:space="0" w:color="auto"/>
          </w:divBdr>
        </w:div>
        <w:div w:id="1006909411">
          <w:marLeft w:val="0"/>
          <w:marRight w:val="0"/>
          <w:marTop w:val="0"/>
          <w:marBottom w:val="0"/>
          <w:divBdr>
            <w:top w:val="none" w:sz="0" w:space="0" w:color="auto"/>
            <w:left w:val="none" w:sz="0" w:space="0" w:color="auto"/>
            <w:bottom w:val="none" w:sz="0" w:space="0" w:color="auto"/>
            <w:right w:val="none" w:sz="0" w:space="0" w:color="auto"/>
          </w:divBdr>
        </w:div>
      </w:divsChild>
    </w:div>
    <w:div w:id="183784978">
      <w:bodyDiv w:val="1"/>
      <w:marLeft w:val="0"/>
      <w:marRight w:val="0"/>
      <w:marTop w:val="0"/>
      <w:marBottom w:val="0"/>
      <w:divBdr>
        <w:top w:val="none" w:sz="0" w:space="0" w:color="auto"/>
        <w:left w:val="none" w:sz="0" w:space="0" w:color="auto"/>
        <w:bottom w:val="none" w:sz="0" w:space="0" w:color="auto"/>
        <w:right w:val="none" w:sz="0" w:space="0" w:color="auto"/>
      </w:divBdr>
    </w:div>
    <w:div w:id="271976465">
      <w:bodyDiv w:val="1"/>
      <w:marLeft w:val="0"/>
      <w:marRight w:val="0"/>
      <w:marTop w:val="0"/>
      <w:marBottom w:val="0"/>
      <w:divBdr>
        <w:top w:val="none" w:sz="0" w:space="0" w:color="auto"/>
        <w:left w:val="none" w:sz="0" w:space="0" w:color="auto"/>
        <w:bottom w:val="none" w:sz="0" w:space="0" w:color="auto"/>
        <w:right w:val="none" w:sz="0" w:space="0" w:color="auto"/>
      </w:divBdr>
    </w:div>
    <w:div w:id="294526133">
      <w:bodyDiv w:val="1"/>
      <w:marLeft w:val="0"/>
      <w:marRight w:val="0"/>
      <w:marTop w:val="0"/>
      <w:marBottom w:val="0"/>
      <w:divBdr>
        <w:top w:val="none" w:sz="0" w:space="0" w:color="auto"/>
        <w:left w:val="none" w:sz="0" w:space="0" w:color="auto"/>
        <w:bottom w:val="none" w:sz="0" w:space="0" w:color="auto"/>
        <w:right w:val="none" w:sz="0" w:space="0" w:color="auto"/>
      </w:divBdr>
    </w:div>
    <w:div w:id="440271753">
      <w:bodyDiv w:val="1"/>
      <w:marLeft w:val="0"/>
      <w:marRight w:val="0"/>
      <w:marTop w:val="0"/>
      <w:marBottom w:val="0"/>
      <w:divBdr>
        <w:top w:val="none" w:sz="0" w:space="0" w:color="auto"/>
        <w:left w:val="none" w:sz="0" w:space="0" w:color="auto"/>
        <w:bottom w:val="none" w:sz="0" w:space="0" w:color="auto"/>
        <w:right w:val="none" w:sz="0" w:space="0" w:color="auto"/>
      </w:divBdr>
    </w:div>
    <w:div w:id="479540084">
      <w:bodyDiv w:val="1"/>
      <w:marLeft w:val="0"/>
      <w:marRight w:val="0"/>
      <w:marTop w:val="0"/>
      <w:marBottom w:val="0"/>
      <w:divBdr>
        <w:top w:val="none" w:sz="0" w:space="0" w:color="auto"/>
        <w:left w:val="none" w:sz="0" w:space="0" w:color="auto"/>
        <w:bottom w:val="none" w:sz="0" w:space="0" w:color="auto"/>
        <w:right w:val="none" w:sz="0" w:space="0" w:color="auto"/>
      </w:divBdr>
    </w:div>
    <w:div w:id="551888916">
      <w:bodyDiv w:val="1"/>
      <w:marLeft w:val="0"/>
      <w:marRight w:val="0"/>
      <w:marTop w:val="0"/>
      <w:marBottom w:val="0"/>
      <w:divBdr>
        <w:top w:val="none" w:sz="0" w:space="0" w:color="auto"/>
        <w:left w:val="none" w:sz="0" w:space="0" w:color="auto"/>
        <w:bottom w:val="none" w:sz="0" w:space="0" w:color="auto"/>
        <w:right w:val="none" w:sz="0" w:space="0" w:color="auto"/>
      </w:divBdr>
    </w:div>
    <w:div w:id="598760852">
      <w:bodyDiv w:val="1"/>
      <w:marLeft w:val="0"/>
      <w:marRight w:val="0"/>
      <w:marTop w:val="0"/>
      <w:marBottom w:val="0"/>
      <w:divBdr>
        <w:top w:val="none" w:sz="0" w:space="0" w:color="auto"/>
        <w:left w:val="none" w:sz="0" w:space="0" w:color="auto"/>
        <w:bottom w:val="none" w:sz="0" w:space="0" w:color="auto"/>
        <w:right w:val="none" w:sz="0" w:space="0" w:color="auto"/>
      </w:divBdr>
    </w:div>
    <w:div w:id="642470111">
      <w:bodyDiv w:val="1"/>
      <w:marLeft w:val="0"/>
      <w:marRight w:val="0"/>
      <w:marTop w:val="0"/>
      <w:marBottom w:val="0"/>
      <w:divBdr>
        <w:top w:val="none" w:sz="0" w:space="0" w:color="auto"/>
        <w:left w:val="none" w:sz="0" w:space="0" w:color="auto"/>
        <w:bottom w:val="none" w:sz="0" w:space="0" w:color="auto"/>
        <w:right w:val="none" w:sz="0" w:space="0" w:color="auto"/>
      </w:divBdr>
    </w:div>
    <w:div w:id="669913526">
      <w:bodyDiv w:val="1"/>
      <w:marLeft w:val="0"/>
      <w:marRight w:val="0"/>
      <w:marTop w:val="0"/>
      <w:marBottom w:val="0"/>
      <w:divBdr>
        <w:top w:val="none" w:sz="0" w:space="0" w:color="auto"/>
        <w:left w:val="none" w:sz="0" w:space="0" w:color="auto"/>
        <w:bottom w:val="none" w:sz="0" w:space="0" w:color="auto"/>
        <w:right w:val="none" w:sz="0" w:space="0" w:color="auto"/>
      </w:divBdr>
    </w:div>
    <w:div w:id="670137483">
      <w:bodyDiv w:val="1"/>
      <w:marLeft w:val="0"/>
      <w:marRight w:val="0"/>
      <w:marTop w:val="0"/>
      <w:marBottom w:val="0"/>
      <w:divBdr>
        <w:top w:val="none" w:sz="0" w:space="0" w:color="auto"/>
        <w:left w:val="none" w:sz="0" w:space="0" w:color="auto"/>
        <w:bottom w:val="none" w:sz="0" w:space="0" w:color="auto"/>
        <w:right w:val="none" w:sz="0" w:space="0" w:color="auto"/>
      </w:divBdr>
    </w:div>
    <w:div w:id="760949451">
      <w:bodyDiv w:val="1"/>
      <w:marLeft w:val="0"/>
      <w:marRight w:val="0"/>
      <w:marTop w:val="0"/>
      <w:marBottom w:val="0"/>
      <w:divBdr>
        <w:top w:val="none" w:sz="0" w:space="0" w:color="auto"/>
        <w:left w:val="none" w:sz="0" w:space="0" w:color="auto"/>
        <w:bottom w:val="none" w:sz="0" w:space="0" w:color="auto"/>
        <w:right w:val="none" w:sz="0" w:space="0" w:color="auto"/>
      </w:divBdr>
    </w:div>
    <w:div w:id="761416418">
      <w:bodyDiv w:val="1"/>
      <w:marLeft w:val="0"/>
      <w:marRight w:val="0"/>
      <w:marTop w:val="0"/>
      <w:marBottom w:val="0"/>
      <w:divBdr>
        <w:top w:val="none" w:sz="0" w:space="0" w:color="auto"/>
        <w:left w:val="none" w:sz="0" w:space="0" w:color="auto"/>
        <w:bottom w:val="none" w:sz="0" w:space="0" w:color="auto"/>
        <w:right w:val="none" w:sz="0" w:space="0" w:color="auto"/>
      </w:divBdr>
    </w:div>
    <w:div w:id="790905849">
      <w:bodyDiv w:val="1"/>
      <w:marLeft w:val="0"/>
      <w:marRight w:val="0"/>
      <w:marTop w:val="0"/>
      <w:marBottom w:val="0"/>
      <w:divBdr>
        <w:top w:val="none" w:sz="0" w:space="0" w:color="auto"/>
        <w:left w:val="none" w:sz="0" w:space="0" w:color="auto"/>
        <w:bottom w:val="none" w:sz="0" w:space="0" w:color="auto"/>
        <w:right w:val="none" w:sz="0" w:space="0" w:color="auto"/>
      </w:divBdr>
    </w:div>
    <w:div w:id="868568628">
      <w:bodyDiv w:val="1"/>
      <w:marLeft w:val="0"/>
      <w:marRight w:val="0"/>
      <w:marTop w:val="0"/>
      <w:marBottom w:val="0"/>
      <w:divBdr>
        <w:top w:val="none" w:sz="0" w:space="0" w:color="auto"/>
        <w:left w:val="none" w:sz="0" w:space="0" w:color="auto"/>
        <w:bottom w:val="none" w:sz="0" w:space="0" w:color="auto"/>
        <w:right w:val="none" w:sz="0" w:space="0" w:color="auto"/>
      </w:divBdr>
    </w:div>
    <w:div w:id="887106210">
      <w:bodyDiv w:val="1"/>
      <w:marLeft w:val="0"/>
      <w:marRight w:val="0"/>
      <w:marTop w:val="0"/>
      <w:marBottom w:val="0"/>
      <w:divBdr>
        <w:top w:val="none" w:sz="0" w:space="0" w:color="auto"/>
        <w:left w:val="none" w:sz="0" w:space="0" w:color="auto"/>
        <w:bottom w:val="none" w:sz="0" w:space="0" w:color="auto"/>
        <w:right w:val="none" w:sz="0" w:space="0" w:color="auto"/>
      </w:divBdr>
    </w:div>
    <w:div w:id="907298966">
      <w:bodyDiv w:val="1"/>
      <w:marLeft w:val="0"/>
      <w:marRight w:val="0"/>
      <w:marTop w:val="0"/>
      <w:marBottom w:val="0"/>
      <w:divBdr>
        <w:top w:val="none" w:sz="0" w:space="0" w:color="auto"/>
        <w:left w:val="none" w:sz="0" w:space="0" w:color="auto"/>
        <w:bottom w:val="none" w:sz="0" w:space="0" w:color="auto"/>
        <w:right w:val="none" w:sz="0" w:space="0" w:color="auto"/>
      </w:divBdr>
    </w:div>
    <w:div w:id="946238276">
      <w:bodyDiv w:val="1"/>
      <w:marLeft w:val="0"/>
      <w:marRight w:val="0"/>
      <w:marTop w:val="0"/>
      <w:marBottom w:val="0"/>
      <w:divBdr>
        <w:top w:val="none" w:sz="0" w:space="0" w:color="auto"/>
        <w:left w:val="none" w:sz="0" w:space="0" w:color="auto"/>
        <w:bottom w:val="none" w:sz="0" w:space="0" w:color="auto"/>
        <w:right w:val="none" w:sz="0" w:space="0" w:color="auto"/>
      </w:divBdr>
      <w:divsChild>
        <w:div w:id="48193079">
          <w:marLeft w:val="0"/>
          <w:marRight w:val="0"/>
          <w:marTop w:val="0"/>
          <w:marBottom w:val="0"/>
          <w:divBdr>
            <w:top w:val="none" w:sz="0" w:space="0" w:color="auto"/>
            <w:left w:val="none" w:sz="0" w:space="0" w:color="auto"/>
            <w:bottom w:val="none" w:sz="0" w:space="0" w:color="auto"/>
            <w:right w:val="none" w:sz="0" w:space="0" w:color="auto"/>
          </w:divBdr>
        </w:div>
        <w:div w:id="1423454246">
          <w:marLeft w:val="0"/>
          <w:marRight w:val="0"/>
          <w:marTop w:val="0"/>
          <w:marBottom w:val="0"/>
          <w:divBdr>
            <w:top w:val="none" w:sz="0" w:space="0" w:color="auto"/>
            <w:left w:val="none" w:sz="0" w:space="0" w:color="auto"/>
            <w:bottom w:val="none" w:sz="0" w:space="0" w:color="auto"/>
            <w:right w:val="none" w:sz="0" w:space="0" w:color="auto"/>
          </w:divBdr>
        </w:div>
      </w:divsChild>
    </w:div>
    <w:div w:id="1070033171">
      <w:bodyDiv w:val="1"/>
      <w:marLeft w:val="0"/>
      <w:marRight w:val="0"/>
      <w:marTop w:val="0"/>
      <w:marBottom w:val="0"/>
      <w:divBdr>
        <w:top w:val="none" w:sz="0" w:space="0" w:color="auto"/>
        <w:left w:val="none" w:sz="0" w:space="0" w:color="auto"/>
        <w:bottom w:val="none" w:sz="0" w:space="0" w:color="auto"/>
        <w:right w:val="none" w:sz="0" w:space="0" w:color="auto"/>
      </w:divBdr>
    </w:div>
    <w:div w:id="1175654583">
      <w:bodyDiv w:val="1"/>
      <w:marLeft w:val="0"/>
      <w:marRight w:val="0"/>
      <w:marTop w:val="0"/>
      <w:marBottom w:val="0"/>
      <w:divBdr>
        <w:top w:val="none" w:sz="0" w:space="0" w:color="auto"/>
        <w:left w:val="none" w:sz="0" w:space="0" w:color="auto"/>
        <w:bottom w:val="none" w:sz="0" w:space="0" w:color="auto"/>
        <w:right w:val="none" w:sz="0" w:space="0" w:color="auto"/>
      </w:divBdr>
    </w:div>
    <w:div w:id="1212498036">
      <w:bodyDiv w:val="1"/>
      <w:marLeft w:val="0"/>
      <w:marRight w:val="0"/>
      <w:marTop w:val="0"/>
      <w:marBottom w:val="0"/>
      <w:divBdr>
        <w:top w:val="none" w:sz="0" w:space="0" w:color="auto"/>
        <w:left w:val="none" w:sz="0" w:space="0" w:color="auto"/>
        <w:bottom w:val="none" w:sz="0" w:space="0" w:color="auto"/>
        <w:right w:val="none" w:sz="0" w:space="0" w:color="auto"/>
      </w:divBdr>
    </w:div>
    <w:div w:id="1224176414">
      <w:bodyDiv w:val="1"/>
      <w:marLeft w:val="0"/>
      <w:marRight w:val="0"/>
      <w:marTop w:val="0"/>
      <w:marBottom w:val="0"/>
      <w:divBdr>
        <w:top w:val="none" w:sz="0" w:space="0" w:color="auto"/>
        <w:left w:val="none" w:sz="0" w:space="0" w:color="auto"/>
        <w:bottom w:val="none" w:sz="0" w:space="0" w:color="auto"/>
        <w:right w:val="none" w:sz="0" w:space="0" w:color="auto"/>
      </w:divBdr>
    </w:div>
    <w:div w:id="1249387887">
      <w:bodyDiv w:val="1"/>
      <w:marLeft w:val="0"/>
      <w:marRight w:val="0"/>
      <w:marTop w:val="0"/>
      <w:marBottom w:val="0"/>
      <w:divBdr>
        <w:top w:val="none" w:sz="0" w:space="0" w:color="auto"/>
        <w:left w:val="none" w:sz="0" w:space="0" w:color="auto"/>
        <w:bottom w:val="none" w:sz="0" w:space="0" w:color="auto"/>
        <w:right w:val="none" w:sz="0" w:space="0" w:color="auto"/>
      </w:divBdr>
    </w:div>
    <w:div w:id="1352998706">
      <w:bodyDiv w:val="1"/>
      <w:marLeft w:val="0"/>
      <w:marRight w:val="0"/>
      <w:marTop w:val="0"/>
      <w:marBottom w:val="0"/>
      <w:divBdr>
        <w:top w:val="none" w:sz="0" w:space="0" w:color="auto"/>
        <w:left w:val="none" w:sz="0" w:space="0" w:color="auto"/>
        <w:bottom w:val="none" w:sz="0" w:space="0" w:color="auto"/>
        <w:right w:val="none" w:sz="0" w:space="0" w:color="auto"/>
      </w:divBdr>
    </w:div>
    <w:div w:id="1374618198">
      <w:bodyDiv w:val="1"/>
      <w:marLeft w:val="0"/>
      <w:marRight w:val="0"/>
      <w:marTop w:val="0"/>
      <w:marBottom w:val="0"/>
      <w:divBdr>
        <w:top w:val="none" w:sz="0" w:space="0" w:color="auto"/>
        <w:left w:val="none" w:sz="0" w:space="0" w:color="auto"/>
        <w:bottom w:val="none" w:sz="0" w:space="0" w:color="auto"/>
        <w:right w:val="none" w:sz="0" w:space="0" w:color="auto"/>
      </w:divBdr>
    </w:div>
    <w:div w:id="1380544357">
      <w:bodyDiv w:val="1"/>
      <w:marLeft w:val="0"/>
      <w:marRight w:val="0"/>
      <w:marTop w:val="0"/>
      <w:marBottom w:val="0"/>
      <w:divBdr>
        <w:top w:val="none" w:sz="0" w:space="0" w:color="auto"/>
        <w:left w:val="none" w:sz="0" w:space="0" w:color="auto"/>
        <w:bottom w:val="none" w:sz="0" w:space="0" w:color="auto"/>
        <w:right w:val="none" w:sz="0" w:space="0" w:color="auto"/>
      </w:divBdr>
    </w:div>
    <w:div w:id="1414468869">
      <w:bodyDiv w:val="1"/>
      <w:marLeft w:val="0"/>
      <w:marRight w:val="0"/>
      <w:marTop w:val="0"/>
      <w:marBottom w:val="0"/>
      <w:divBdr>
        <w:top w:val="none" w:sz="0" w:space="0" w:color="auto"/>
        <w:left w:val="none" w:sz="0" w:space="0" w:color="auto"/>
        <w:bottom w:val="none" w:sz="0" w:space="0" w:color="auto"/>
        <w:right w:val="none" w:sz="0" w:space="0" w:color="auto"/>
      </w:divBdr>
    </w:div>
    <w:div w:id="1470126631">
      <w:bodyDiv w:val="1"/>
      <w:marLeft w:val="0"/>
      <w:marRight w:val="0"/>
      <w:marTop w:val="0"/>
      <w:marBottom w:val="0"/>
      <w:divBdr>
        <w:top w:val="none" w:sz="0" w:space="0" w:color="auto"/>
        <w:left w:val="none" w:sz="0" w:space="0" w:color="auto"/>
        <w:bottom w:val="none" w:sz="0" w:space="0" w:color="auto"/>
        <w:right w:val="none" w:sz="0" w:space="0" w:color="auto"/>
      </w:divBdr>
    </w:div>
    <w:div w:id="1522666862">
      <w:bodyDiv w:val="1"/>
      <w:marLeft w:val="0"/>
      <w:marRight w:val="0"/>
      <w:marTop w:val="0"/>
      <w:marBottom w:val="0"/>
      <w:divBdr>
        <w:top w:val="none" w:sz="0" w:space="0" w:color="auto"/>
        <w:left w:val="none" w:sz="0" w:space="0" w:color="auto"/>
        <w:bottom w:val="none" w:sz="0" w:space="0" w:color="auto"/>
        <w:right w:val="none" w:sz="0" w:space="0" w:color="auto"/>
      </w:divBdr>
    </w:div>
    <w:div w:id="1567837529">
      <w:bodyDiv w:val="1"/>
      <w:marLeft w:val="0"/>
      <w:marRight w:val="0"/>
      <w:marTop w:val="0"/>
      <w:marBottom w:val="0"/>
      <w:divBdr>
        <w:top w:val="none" w:sz="0" w:space="0" w:color="auto"/>
        <w:left w:val="none" w:sz="0" w:space="0" w:color="auto"/>
        <w:bottom w:val="none" w:sz="0" w:space="0" w:color="auto"/>
        <w:right w:val="none" w:sz="0" w:space="0" w:color="auto"/>
      </w:divBdr>
      <w:divsChild>
        <w:div w:id="1106270613">
          <w:marLeft w:val="0"/>
          <w:marRight w:val="0"/>
          <w:marTop w:val="0"/>
          <w:marBottom w:val="0"/>
          <w:divBdr>
            <w:top w:val="none" w:sz="0" w:space="0" w:color="auto"/>
            <w:left w:val="none" w:sz="0" w:space="0" w:color="auto"/>
            <w:bottom w:val="none" w:sz="0" w:space="0" w:color="auto"/>
            <w:right w:val="none" w:sz="0" w:space="0" w:color="auto"/>
          </w:divBdr>
          <w:divsChild>
            <w:div w:id="1424305457">
              <w:marLeft w:val="0"/>
              <w:marRight w:val="0"/>
              <w:marTop w:val="0"/>
              <w:marBottom w:val="0"/>
              <w:divBdr>
                <w:top w:val="none" w:sz="0" w:space="0" w:color="auto"/>
                <w:left w:val="none" w:sz="0" w:space="0" w:color="auto"/>
                <w:bottom w:val="none" w:sz="0" w:space="0" w:color="auto"/>
                <w:right w:val="none" w:sz="0" w:space="0" w:color="auto"/>
              </w:divBdr>
              <w:divsChild>
                <w:div w:id="1682120468">
                  <w:marLeft w:val="0"/>
                  <w:marRight w:val="0"/>
                  <w:marTop w:val="0"/>
                  <w:marBottom w:val="0"/>
                  <w:divBdr>
                    <w:top w:val="none" w:sz="0" w:space="0" w:color="auto"/>
                    <w:left w:val="none" w:sz="0" w:space="0" w:color="auto"/>
                    <w:bottom w:val="none" w:sz="0" w:space="0" w:color="auto"/>
                    <w:right w:val="none" w:sz="0" w:space="0" w:color="auto"/>
                  </w:divBdr>
                  <w:divsChild>
                    <w:div w:id="713432943">
                      <w:marLeft w:val="0"/>
                      <w:marRight w:val="0"/>
                      <w:marTop w:val="0"/>
                      <w:marBottom w:val="0"/>
                      <w:divBdr>
                        <w:top w:val="none" w:sz="0" w:space="0" w:color="auto"/>
                        <w:left w:val="none" w:sz="0" w:space="0" w:color="auto"/>
                        <w:bottom w:val="none" w:sz="0" w:space="0" w:color="auto"/>
                        <w:right w:val="none" w:sz="0" w:space="0" w:color="auto"/>
                      </w:divBdr>
                      <w:divsChild>
                        <w:div w:id="1333490720">
                          <w:marLeft w:val="0"/>
                          <w:marRight w:val="0"/>
                          <w:marTop w:val="0"/>
                          <w:marBottom w:val="0"/>
                          <w:divBdr>
                            <w:top w:val="none" w:sz="0" w:space="0" w:color="auto"/>
                            <w:left w:val="none" w:sz="0" w:space="0" w:color="auto"/>
                            <w:bottom w:val="none" w:sz="0" w:space="0" w:color="auto"/>
                            <w:right w:val="none" w:sz="0" w:space="0" w:color="auto"/>
                          </w:divBdr>
                          <w:divsChild>
                            <w:div w:id="2028674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5961447">
      <w:bodyDiv w:val="1"/>
      <w:marLeft w:val="0"/>
      <w:marRight w:val="0"/>
      <w:marTop w:val="0"/>
      <w:marBottom w:val="0"/>
      <w:divBdr>
        <w:top w:val="none" w:sz="0" w:space="0" w:color="auto"/>
        <w:left w:val="none" w:sz="0" w:space="0" w:color="auto"/>
        <w:bottom w:val="none" w:sz="0" w:space="0" w:color="auto"/>
        <w:right w:val="none" w:sz="0" w:space="0" w:color="auto"/>
      </w:divBdr>
    </w:div>
    <w:div w:id="1647248129">
      <w:bodyDiv w:val="1"/>
      <w:marLeft w:val="0"/>
      <w:marRight w:val="0"/>
      <w:marTop w:val="0"/>
      <w:marBottom w:val="0"/>
      <w:divBdr>
        <w:top w:val="none" w:sz="0" w:space="0" w:color="auto"/>
        <w:left w:val="none" w:sz="0" w:space="0" w:color="auto"/>
        <w:bottom w:val="none" w:sz="0" w:space="0" w:color="auto"/>
        <w:right w:val="none" w:sz="0" w:space="0" w:color="auto"/>
      </w:divBdr>
    </w:div>
    <w:div w:id="1686637568">
      <w:bodyDiv w:val="1"/>
      <w:marLeft w:val="0"/>
      <w:marRight w:val="0"/>
      <w:marTop w:val="0"/>
      <w:marBottom w:val="0"/>
      <w:divBdr>
        <w:top w:val="none" w:sz="0" w:space="0" w:color="auto"/>
        <w:left w:val="none" w:sz="0" w:space="0" w:color="auto"/>
        <w:bottom w:val="none" w:sz="0" w:space="0" w:color="auto"/>
        <w:right w:val="none" w:sz="0" w:space="0" w:color="auto"/>
      </w:divBdr>
    </w:div>
    <w:div w:id="1708598904">
      <w:bodyDiv w:val="1"/>
      <w:marLeft w:val="0"/>
      <w:marRight w:val="0"/>
      <w:marTop w:val="0"/>
      <w:marBottom w:val="0"/>
      <w:divBdr>
        <w:top w:val="none" w:sz="0" w:space="0" w:color="auto"/>
        <w:left w:val="none" w:sz="0" w:space="0" w:color="auto"/>
        <w:bottom w:val="none" w:sz="0" w:space="0" w:color="auto"/>
        <w:right w:val="none" w:sz="0" w:space="0" w:color="auto"/>
      </w:divBdr>
    </w:div>
    <w:div w:id="1710955661">
      <w:bodyDiv w:val="1"/>
      <w:marLeft w:val="0"/>
      <w:marRight w:val="0"/>
      <w:marTop w:val="0"/>
      <w:marBottom w:val="0"/>
      <w:divBdr>
        <w:top w:val="none" w:sz="0" w:space="0" w:color="auto"/>
        <w:left w:val="none" w:sz="0" w:space="0" w:color="auto"/>
        <w:bottom w:val="none" w:sz="0" w:space="0" w:color="auto"/>
        <w:right w:val="none" w:sz="0" w:space="0" w:color="auto"/>
      </w:divBdr>
    </w:div>
    <w:div w:id="1716081698">
      <w:bodyDiv w:val="1"/>
      <w:marLeft w:val="0"/>
      <w:marRight w:val="0"/>
      <w:marTop w:val="0"/>
      <w:marBottom w:val="0"/>
      <w:divBdr>
        <w:top w:val="none" w:sz="0" w:space="0" w:color="auto"/>
        <w:left w:val="none" w:sz="0" w:space="0" w:color="auto"/>
        <w:bottom w:val="none" w:sz="0" w:space="0" w:color="auto"/>
        <w:right w:val="none" w:sz="0" w:space="0" w:color="auto"/>
      </w:divBdr>
    </w:div>
    <w:div w:id="1741750355">
      <w:bodyDiv w:val="1"/>
      <w:marLeft w:val="0"/>
      <w:marRight w:val="0"/>
      <w:marTop w:val="0"/>
      <w:marBottom w:val="0"/>
      <w:divBdr>
        <w:top w:val="none" w:sz="0" w:space="0" w:color="auto"/>
        <w:left w:val="none" w:sz="0" w:space="0" w:color="auto"/>
        <w:bottom w:val="none" w:sz="0" w:space="0" w:color="auto"/>
        <w:right w:val="none" w:sz="0" w:space="0" w:color="auto"/>
      </w:divBdr>
    </w:div>
    <w:div w:id="1757438405">
      <w:bodyDiv w:val="1"/>
      <w:marLeft w:val="0"/>
      <w:marRight w:val="0"/>
      <w:marTop w:val="0"/>
      <w:marBottom w:val="0"/>
      <w:divBdr>
        <w:top w:val="none" w:sz="0" w:space="0" w:color="auto"/>
        <w:left w:val="none" w:sz="0" w:space="0" w:color="auto"/>
        <w:bottom w:val="none" w:sz="0" w:space="0" w:color="auto"/>
        <w:right w:val="none" w:sz="0" w:space="0" w:color="auto"/>
      </w:divBdr>
    </w:div>
    <w:div w:id="1770150899">
      <w:bodyDiv w:val="1"/>
      <w:marLeft w:val="0"/>
      <w:marRight w:val="0"/>
      <w:marTop w:val="0"/>
      <w:marBottom w:val="0"/>
      <w:divBdr>
        <w:top w:val="none" w:sz="0" w:space="0" w:color="auto"/>
        <w:left w:val="none" w:sz="0" w:space="0" w:color="auto"/>
        <w:bottom w:val="none" w:sz="0" w:space="0" w:color="auto"/>
        <w:right w:val="none" w:sz="0" w:space="0" w:color="auto"/>
      </w:divBdr>
    </w:div>
    <w:div w:id="1782260417">
      <w:bodyDiv w:val="1"/>
      <w:marLeft w:val="0"/>
      <w:marRight w:val="0"/>
      <w:marTop w:val="0"/>
      <w:marBottom w:val="0"/>
      <w:divBdr>
        <w:top w:val="none" w:sz="0" w:space="0" w:color="auto"/>
        <w:left w:val="none" w:sz="0" w:space="0" w:color="auto"/>
        <w:bottom w:val="none" w:sz="0" w:space="0" w:color="auto"/>
        <w:right w:val="none" w:sz="0" w:space="0" w:color="auto"/>
      </w:divBdr>
    </w:div>
    <w:div w:id="1799834564">
      <w:bodyDiv w:val="1"/>
      <w:marLeft w:val="0"/>
      <w:marRight w:val="0"/>
      <w:marTop w:val="0"/>
      <w:marBottom w:val="0"/>
      <w:divBdr>
        <w:top w:val="none" w:sz="0" w:space="0" w:color="auto"/>
        <w:left w:val="none" w:sz="0" w:space="0" w:color="auto"/>
        <w:bottom w:val="none" w:sz="0" w:space="0" w:color="auto"/>
        <w:right w:val="none" w:sz="0" w:space="0" w:color="auto"/>
      </w:divBdr>
    </w:div>
    <w:div w:id="1801535709">
      <w:bodyDiv w:val="1"/>
      <w:marLeft w:val="0"/>
      <w:marRight w:val="0"/>
      <w:marTop w:val="0"/>
      <w:marBottom w:val="0"/>
      <w:divBdr>
        <w:top w:val="none" w:sz="0" w:space="0" w:color="auto"/>
        <w:left w:val="none" w:sz="0" w:space="0" w:color="auto"/>
        <w:bottom w:val="none" w:sz="0" w:space="0" w:color="auto"/>
        <w:right w:val="none" w:sz="0" w:space="0" w:color="auto"/>
      </w:divBdr>
    </w:div>
    <w:div w:id="1832797226">
      <w:bodyDiv w:val="1"/>
      <w:marLeft w:val="0"/>
      <w:marRight w:val="0"/>
      <w:marTop w:val="0"/>
      <w:marBottom w:val="0"/>
      <w:divBdr>
        <w:top w:val="none" w:sz="0" w:space="0" w:color="auto"/>
        <w:left w:val="none" w:sz="0" w:space="0" w:color="auto"/>
        <w:bottom w:val="none" w:sz="0" w:space="0" w:color="auto"/>
        <w:right w:val="none" w:sz="0" w:space="0" w:color="auto"/>
      </w:divBdr>
    </w:div>
    <w:div w:id="1856504274">
      <w:bodyDiv w:val="1"/>
      <w:marLeft w:val="0"/>
      <w:marRight w:val="0"/>
      <w:marTop w:val="0"/>
      <w:marBottom w:val="0"/>
      <w:divBdr>
        <w:top w:val="none" w:sz="0" w:space="0" w:color="auto"/>
        <w:left w:val="none" w:sz="0" w:space="0" w:color="auto"/>
        <w:bottom w:val="none" w:sz="0" w:space="0" w:color="auto"/>
        <w:right w:val="none" w:sz="0" w:space="0" w:color="auto"/>
      </w:divBdr>
    </w:div>
    <w:div w:id="1971783781">
      <w:bodyDiv w:val="1"/>
      <w:marLeft w:val="0"/>
      <w:marRight w:val="0"/>
      <w:marTop w:val="0"/>
      <w:marBottom w:val="0"/>
      <w:divBdr>
        <w:top w:val="none" w:sz="0" w:space="0" w:color="auto"/>
        <w:left w:val="none" w:sz="0" w:space="0" w:color="auto"/>
        <w:bottom w:val="none" w:sz="0" w:space="0" w:color="auto"/>
        <w:right w:val="none" w:sz="0" w:space="0" w:color="auto"/>
      </w:divBdr>
    </w:div>
    <w:div w:id="1973055423">
      <w:bodyDiv w:val="1"/>
      <w:marLeft w:val="0"/>
      <w:marRight w:val="0"/>
      <w:marTop w:val="0"/>
      <w:marBottom w:val="0"/>
      <w:divBdr>
        <w:top w:val="none" w:sz="0" w:space="0" w:color="auto"/>
        <w:left w:val="none" w:sz="0" w:space="0" w:color="auto"/>
        <w:bottom w:val="none" w:sz="0" w:space="0" w:color="auto"/>
        <w:right w:val="none" w:sz="0" w:space="0" w:color="auto"/>
      </w:divBdr>
    </w:div>
    <w:div w:id="1978148287">
      <w:bodyDiv w:val="1"/>
      <w:marLeft w:val="0"/>
      <w:marRight w:val="0"/>
      <w:marTop w:val="0"/>
      <w:marBottom w:val="0"/>
      <w:divBdr>
        <w:top w:val="none" w:sz="0" w:space="0" w:color="auto"/>
        <w:left w:val="none" w:sz="0" w:space="0" w:color="auto"/>
        <w:bottom w:val="none" w:sz="0" w:space="0" w:color="auto"/>
        <w:right w:val="none" w:sz="0" w:space="0" w:color="auto"/>
      </w:divBdr>
    </w:div>
    <w:div w:id="1986355415">
      <w:bodyDiv w:val="1"/>
      <w:marLeft w:val="0"/>
      <w:marRight w:val="0"/>
      <w:marTop w:val="0"/>
      <w:marBottom w:val="0"/>
      <w:divBdr>
        <w:top w:val="none" w:sz="0" w:space="0" w:color="auto"/>
        <w:left w:val="none" w:sz="0" w:space="0" w:color="auto"/>
        <w:bottom w:val="none" w:sz="0" w:space="0" w:color="auto"/>
        <w:right w:val="none" w:sz="0" w:space="0" w:color="auto"/>
      </w:divBdr>
    </w:div>
    <w:div w:id="2017462627">
      <w:bodyDiv w:val="1"/>
      <w:marLeft w:val="0"/>
      <w:marRight w:val="0"/>
      <w:marTop w:val="0"/>
      <w:marBottom w:val="0"/>
      <w:divBdr>
        <w:top w:val="none" w:sz="0" w:space="0" w:color="auto"/>
        <w:left w:val="none" w:sz="0" w:space="0" w:color="auto"/>
        <w:bottom w:val="none" w:sz="0" w:space="0" w:color="auto"/>
        <w:right w:val="none" w:sz="0" w:space="0" w:color="auto"/>
      </w:divBdr>
    </w:div>
    <w:div w:id="205812125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_rels/header2.xml.rels><?xml version="1.0" encoding="UTF-8" standalone="yes"?>
<Relationships xmlns="http://schemas.openxmlformats.org/package/2006/relationships"><Relationship Id="rId1" Type="http://schemas.openxmlformats.org/officeDocument/2006/relationships/image" Target="media/image26.png"/></Relationships>
</file>

<file path=word/_rels/header3.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23C83D-3CE0-4A97-89AF-D718E4420B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12</Pages>
  <Words>1955</Words>
  <Characters>11149</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Jelena</dc:creator>
  <cp:lastModifiedBy>Microsoft Office User</cp:lastModifiedBy>
  <cp:revision>3</cp:revision>
  <cp:lastPrinted>2025-11-06T04:37:00Z</cp:lastPrinted>
  <dcterms:created xsi:type="dcterms:W3CDTF">2025-12-08T21:25:00Z</dcterms:created>
  <dcterms:modified xsi:type="dcterms:W3CDTF">2025-12-11T11:52:00Z</dcterms:modified>
</cp:coreProperties>
</file>